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34" w:rsidRPr="00F5069C" w:rsidRDefault="000C70A8">
      <w:pPr>
        <w:pStyle w:val="a4"/>
        <w:spacing w:line="585" w:lineRule="exact"/>
        <w:rPr>
          <w:lang w:val="en-US"/>
        </w:rPr>
      </w:pPr>
      <w:r>
        <w:pict>
          <v:group id="_x0000_s1104" style="position:absolute;left:0;text-align:left;margin-left:0;margin-top:0;width:10in;height:540pt;z-index:-251640832;mso-position-horizontal-relative:page;mso-position-vertical-relative:page" coordsize="14400,10800">
            <v:rect id="_x0000_s1026" style="position:absolute;left:592;width:2043;height:10800" fillcolor="#030" stroked="f">
              <v:fill opacity="52428f"/>
            </v:rect>
            <v:rect id="_x0000_s1027" style="position:absolute;top:744;width:14400;height:1560" fillcolor="#00af50" stroked="f">
              <v:fill opacity="16448f"/>
            </v:rect>
            <w10:wrap anchorx="page" anchory="page"/>
          </v:group>
        </w:pict>
      </w:r>
      <w:r w:rsidR="00C505C8">
        <w:rPr>
          <w:color w:val="003300"/>
          <w:w w:val="95"/>
          <w:lang w:val="kk"/>
        </w:rPr>
        <w:t>Dostyk Advisory</w:t>
      </w:r>
    </w:p>
    <w:p w:rsidR="005D4834" w:rsidRPr="00F5069C" w:rsidRDefault="00C505C8">
      <w:pPr>
        <w:tabs>
          <w:tab w:val="left" w:pos="10631"/>
        </w:tabs>
        <w:spacing w:line="175" w:lineRule="auto"/>
        <w:ind w:left="3043"/>
        <w:rPr>
          <w:rFonts w:ascii="Lucida Sans Unicode" w:hAnsi="Lucida Sans Unicode"/>
          <w:sz w:val="40"/>
          <w:lang w:val="en-US"/>
        </w:rPr>
      </w:pPr>
      <w:r>
        <w:rPr>
          <w:rFonts w:ascii="Times New Roman" w:hAnsi="Times New Roman"/>
          <w:color w:val="003300"/>
          <w:w w:val="90"/>
          <w:position w:val="-12"/>
          <w:sz w:val="32"/>
          <w:lang w:val="kk"/>
        </w:rPr>
        <w:t>Risk &amp; Control</w:t>
      </w:r>
      <w:r>
        <w:rPr>
          <w:rFonts w:ascii="Times New Roman" w:hAnsi="Times New Roman"/>
          <w:color w:val="003300"/>
          <w:w w:val="90"/>
          <w:position w:val="-12"/>
          <w:sz w:val="32"/>
          <w:lang w:val="kk"/>
        </w:rPr>
        <w:tab/>
      </w:r>
      <w:r>
        <w:rPr>
          <w:rFonts w:ascii="Arial" w:hAnsi="Arial"/>
          <w:i/>
          <w:color w:val="008000"/>
          <w:w w:val="65"/>
          <w:sz w:val="40"/>
          <w:lang w:val="kk"/>
        </w:rPr>
        <w:t>...</w:t>
      </w:r>
      <w:r>
        <w:rPr>
          <w:rFonts w:ascii="Lucida Sans Unicode" w:hAnsi="Lucida Sans Unicode"/>
          <w:color w:val="008000"/>
          <w:w w:val="65"/>
          <w:sz w:val="40"/>
          <w:lang w:val="kk"/>
        </w:rPr>
        <w:t>Құндылықты қоса</w:t>
      </w:r>
    </w:p>
    <w:p w:rsidR="005D4834" w:rsidRPr="00F5069C" w:rsidRDefault="005D4834">
      <w:pPr>
        <w:pStyle w:val="a3"/>
        <w:rPr>
          <w:rFonts w:ascii="Lucida Sans Unicode"/>
          <w:sz w:val="20"/>
          <w:lang w:val="en-US"/>
        </w:rPr>
      </w:pPr>
    </w:p>
    <w:p w:rsidR="005D4834" w:rsidRPr="00F5069C" w:rsidRDefault="005D4834">
      <w:pPr>
        <w:pStyle w:val="a3"/>
        <w:rPr>
          <w:rFonts w:ascii="Lucida Sans Unicode"/>
          <w:sz w:val="20"/>
          <w:lang w:val="en-US"/>
        </w:rPr>
      </w:pPr>
    </w:p>
    <w:p w:rsidR="005D4834" w:rsidRPr="00F5069C" w:rsidRDefault="005D4834">
      <w:pPr>
        <w:pStyle w:val="a3"/>
        <w:rPr>
          <w:rFonts w:ascii="Lucida Sans Unicode"/>
          <w:sz w:val="20"/>
          <w:lang w:val="en-US"/>
        </w:rPr>
      </w:pPr>
    </w:p>
    <w:p w:rsidR="005D4834" w:rsidRPr="00F5069C" w:rsidRDefault="005D4834">
      <w:pPr>
        <w:pStyle w:val="a3"/>
        <w:rPr>
          <w:rFonts w:ascii="Lucida Sans Unicode"/>
          <w:sz w:val="20"/>
          <w:lang w:val="en-US"/>
        </w:rPr>
      </w:pPr>
    </w:p>
    <w:p w:rsidR="005D4834" w:rsidRPr="00F5069C" w:rsidRDefault="005D4834">
      <w:pPr>
        <w:pStyle w:val="a3"/>
        <w:spacing w:before="7"/>
        <w:rPr>
          <w:rFonts w:ascii="Lucida Sans Unicode"/>
          <w:sz w:val="16"/>
          <w:lang w:val="en-US"/>
        </w:rPr>
      </w:pPr>
    </w:p>
    <w:p w:rsidR="005D4834" w:rsidRPr="00F5069C" w:rsidRDefault="00C505C8">
      <w:pPr>
        <w:pStyle w:val="a4"/>
        <w:spacing w:before="73"/>
        <w:ind w:left="8838"/>
        <w:rPr>
          <w:lang w:val="en-US"/>
        </w:rPr>
      </w:pPr>
      <w:r>
        <w:rPr>
          <w:color w:val="003300"/>
          <w:lang w:val="kk"/>
        </w:rPr>
        <w:t>"Отбасы Банк" АҚ</w:t>
      </w:r>
    </w:p>
    <w:p w:rsidR="005D4834" w:rsidRPr="00F5069C" w:rsidRDefault="005D4834">
      <w:pPr>
        <w:pStyle w:val="a3"/>
        <w:spacing w:before="11"/>
        <w:rPr>
          <w:rFonts w:ascii="Times New Roman"/>
          <w:sz w:val="68"/>
          <w:lang w:val="en-US"/>
        </w:rPr>
      </w:pPr>
    </w:p>
    <w:p w:rsidR="005D4834" w:rsidRPr="00F5069C" w:rsidRDefault="00C505C8">
      <w:pPr>
        <w:spacing w:line="249" w:lineRule="auto"/>
        <w:ind w:left="6344" w:right="327" w:firstLine="1754"/>
        <w:rPr>
          <w:rFonts w:ascii="Times New Roman" w:hAnsi="Times New Roman"/>
          <w:sz w:val="44"/>
          <w:lang w:val="en-US"/>
        </w:rPr>
      </w:pPr>
      <w:r>
        <w:rPr>
          <w:rFonts w:ascii="Times New Roman" w:hAnsi="Times New Roman"/>
          <w:color w:val="003300"/>
          <w:spacing w:val="-1"/>
          <w:sz w:val="44"/>
          <w:lang w:val="kk"/>
        </w:rPr>
        <w:t>Корпоративтік басқарудың тәуелсіз диагностикасының нәтижелеріне шолу</w:t>
      </w:r>
    </w:p>
    <w:p w:rsidR="005D4834" w:rsidRPr="00F5069C" w:rsidRDefault="005D4834">
      <w:pPr>
        <w:pStyle w:val="a3"/>
        <w:rPr>
          <w:rFonts w:ascii="Times New Roman"/>
          <w:sz w:val="48"/>
          <w:lang w:val="en-US"/>
        </w:rPr>
      </w:pPr>
    </w:p>
    <w:p w:rsidR="005D4834" w:rsidRPr="00F5069C" w:rsidRDefault="005D4834">
      <w:pPr>
        <w:pStyle w:val="a3"/>
        <w:rPr>
          <w:rFonts w:ascii="Times New Roman"/>
          <w:sz w:val="48"/>
          <w:lang w:val="en-US"/>
        </w:rPr>
      </w:pPr>
    </w:p>
    <w:p w:rsidR="005D4834" w:rsidRPr="00F5069C" w:rsidRDefault="005D4834">
      <w:pPr>
        <w:pStyle w:val="a3"/>
        <w:rPr>
          <w:rFonts w:ascii="Times New Roman"/>
          <w:sz w:val="48"/>
          <w:lang w:val="en-US"/>
        </w:rPr>
      </w:pPr>
    </w:p>
    <w:p w:rsidR="005D4834" w:rsidRPr="00F5069C" w:rsidRDefault="00C505C8">
      <w:pPr>
        <w:pStyle w:val="21"/>
        <w:spacing w:before="312"/>
        <w:ind w:left="0" w:right="334"/>
        <w:jc w:val="right"/>
        <w:rPr>
          <w:lang w:val="en-US"/>
        </w:rPr>
      </w:pPr>
      <w:r>
        <w:rPr>
          <w:color w:val="003300"/>
          <w:lang w:val="kk"/>
        </w:rPr>
        <w:t>04 Қараша 2021</w:t>
      </w:r>
    </w:p>
    <w:p w:rsidR="005D4834" w:rsidRPr="00F5069C" w:rsidRDefault="005D4834">
      <w:pPr>
        <w:pStyle w:val="a3"/>
        <w:spacing w:before="5"/>
        <w:rPr>
          <w:rFonts w:ascii="Times New Roman"/>
          <w:sz w:val="30"/>
          <w:lang w:val="en-US"/>
        </w:rPr>
      </w:pPr>
    </w:p>
    <w:p w:rsidR="005D4834" w:rsidRPr="00F5069C" w:rsidRDefault="00C505C8">
      <w:pPr>
        <w:ind w:right="330"/>
        <w:jc w:val="right"/>
        <w:rPr>
          <w:rFonts w:ascii="Times New Roman" w:hAnsi="Times New Roman"/>
          <w:sz w:val="28"/>
          <w:lang w:val="en-US"/>
        </w:rPr>
      </w:pPr>
      <w:r>
        <w:rPr>
          <w:rFonts w:ascii="Times New Roman" w:hAnsi="Times New Roman"/>
          <w:color w:val="003300"/>
          <w:spacing w:val="-4"/>
          <w:sz w:val="28"/>
          <w:lang w:val="kk"/>
        </w:rPr>
        <w:t>Алматы қ.</w:t>
      </w:r>
    </w:p>
    <w:p w:rsidR="005D4834" w:rsidRPr="00F5069C" w:rsidRDefault="005D4834">
      <w:pPr>
        <w:jc w:val="right"/>
        <w:rPr>
          <w:rFonts w:ascii="Times New Roman" w:hAnsi="Times New Roman"/>
          <w:sz w:val="28"/>
          <w:lang w:val="en-US"/>
        </w:rPr>
        <w:sectPr w:rsidR="005D4834" w:rsidRPr="00F5069C">
          <w:type w:val="continuous"/>
          <w:pgSz w:w="14400" w:h="10800" w:orient="landscape"/>
          <w:pgMar w:top="980" w:right="0" w:bottom="280" w:left="0" w:header="708" w:footer="708" w:gutter="0"/>
          <w:cols w:space="708"/>
        </w:sectPr>
      </w:pPr>
    </w:p>
    <w:p w:rsidR="005D4834" w:rsidRPr="00F5069C" w:rsidRDefault="005D4834">
      <w:pPr>
        <w:pStyle w:val="a3"/>
        <w:rPr>
          <w:rFonts w:ascii="Times New Roman"/>
          <w:sz w:val="20"/>
          <w:lang w:val="en-US"/>
        </w:rPr>
      </w:pPr>
    </w:p>
    <w:p w:rsidR="005D4834" w:rsidRPr="00F5069C" w:rsidRDefault="005D4834">
      <w:pPr>
        <w:pStyle w:val="a3"/>
        <w:spacing w:before="5"/>
        <w:rPr>
          <w:rFonts w:ascii="Times New Roman"/>
          <w:sz w:val="19"/>
          <w:lang w:val="en-US"/>
        </w:rPr>
      </w:pPr>
    </w:p>
    <w:p w:rsidR="005D4834" w:rsidRPr="00F5069C" w:rsidRDefault="00C505C8">
      <w:pPr>
        <w:pStyle w:val="11"/>
        <w:tabs>
          <w:tab w:val="left" w:pos="11879"/>
          <w:tab w:val="left" w:pos="12359"/>
          <w:tab w:val="left" w:pos="12943"/>
          <w:tab w:val="left" w:pos="13679"/>
        </w:tabs>
        <w:spacing w:before="94"/>
        <w:rPr>
          <w:sz w:val="28"/>
          <w:lang w:val="en-US"/>
        </w:rPr>
      </w:pPr>
      <w:r>
        <w:rPr>
          <w:color w:val="003300"/>
          <w:position w:val="1"/>
          <w:shd w:val="clear" w:color="auto" w:fill="EAEAEA"/>
          <w:lang w:val="kk"/>
        </w:rPr>
        <w:t xml:space="preserve">  Жобаның қысқаша сипаттамасы</w:t>
      </w:r>
      <w:r>
        <w:rPr>
          <w:color w:val="003300"/>
          <w:position w:val="1"/>
          <w:shd w:val="clear" w:color="auto" w:fill="EAEAEA"/>
          <w:lang w:val="kk"/>
        </w:rPr>
        <w:tab/>
      </w:r>
      <w:r>
        <w:rPr>
          <w:color w:val="003300"/>
          <w:position w:val="1"/>
          <w:shd w:val="clear" w:color="auto" w:fill="EAEAEA"/>
          <w:lang w:val="kk"/>
        </w:rPr>
        <w:tab/>
      </w:r>
      <w:r>
        <w:rPr>
          <w:sz w:val="28"/>
          <w:shd w:val="clear" w:color="auto" w:fill="EAEAEA"/>
          <w:lang w:val="kk"/>
        </w:rPr>
        <w:t xml:space="preserve"> </w:t>
      </w:r>
      <w:r>
        <w:rPr>
          <w:sz w:val="28"/>
          <w:shd w:val="clear" w:color="auto" w:fill="EAEAEA"/>
          <w:lang w:val="kk"/>
        </w:rPr>
        <w:tab/>
        <w:t>3</w:t>
      </w:r>
      <w:r>
        <w:rPr>
          <w:sz w:val="28"/>
          <w:shd w:val="clear" w:color="auto" w:fill="EAEAEA"/>
          <w:lang w:val="kk"/>
        </w:rPr>
        <w:tab/>
      </w:r>
    </w:p>
    <w:p w:rsidR="005D4834" w:rsidRPr="00F5069C" w:rsidRDefault="005D4834">
      <w:pPr>
        <w:pStyle w:val="a3"/>
        <w:rPr>
          <w:rFonts w:ascii="Arial"/>
          <w:b/>
          <w:sz w:val="21"/>
          <w:lang w:val="en-US"/>
        </w:rPr>
      </w:pPr>
    </w:p>
    <w:p w:rsidR="005D4834" w:rsidRPr="00F5069C" w:rsidRDefault="00C505C8">
      <w:pPr>
        <w:tabs>
          <w:tab w:val="left" w:pos="11879"/>
          <w:tab w:val="left" w:pos="12359"/>
          <w:tab w:val="left" w:pos="12943"/>
          <w:tab w:val="left" w:pos="13679"/>
        </w:tabs>
        <w:spacing w:before="87"/>
        <w:ind w:left="600"/>
        <w:rPr>
          <w:rFonts w:ascii="Arial" w:hAnsi="Arial"/>
          <w:b/>
          <w:sz w:val="28"/>
          <w:lang w:val="kk"/>
        </w:rPr>
      </w:pPr>
      <w:r>
        <w:rPr>
          <w:rFonts w:ascii="Arial" w:hAnsi="Arial"/>
          <w:b/>
          <w:color w:val="003300"/>
          <w:position w:val="2"/>
          <w:sz w:val="30"/>
          <w:shd w:val="clear" w:color="auto" w:fill="EAEAEA"/>
          <w:lang w:val="kk"/>
        </w:rPr>
        <w:t xml:space="preserve">  Атқарылған жұмыс туралы қысқаша есеп</w:t>
      </w:r>
      <w:r>
        <w:rPr>
          <w:rFonts w:ascii="Arial" w:hAnsi="Arial"/>
          <w:b/>
          <w:color w:val="003300"/>
          <w:position w:val="2"/>
          <w:sz w:val="30"/>
          <w:shd w:val="clear" w:color="auto" w:fill="EAEAEA"/>
          <w:lang w:val="kk"/>
        </w:rPr>
        <w:tab/>
      </w:r>
      <w:r>
        <w:rPr>
          <w:rFonts w:ascii="Arial" w:hAnsi="Arial"/>
          <w:b/>
          <w:color w:val="003300"/>
          <w:position w:val="2"/>
          <w:sz w:val="30"/>
          <w:shd w:val="clear" w:color="auto" w:fill="EAEAEA"/>
          <w:lang w:val="kk"/>
        </w:rPr>
        <w:tab/>
      </w:r>
      <w:r>
        <w:rPr>
          <w:rFonts w:ascii="Arial" w:hAnsi="Arial"/>
          <w:b/>
          <w:sz w:val="28"/>
          <w:shd w:val="clear" w:color="auto" w:fill="EAEAEA"/>
          <w:lang w:val="kk"/>
        </w:rPr>
        <w:t xml:space="preserve"> </w:t>
      </w:r>
      <w:r>
        <w:rPr>
          <w:rFonts w:ascii="Arial" w:hAnsi="Arial"/>
          <w:b/>
          <w:sz w:val="28"/>
          <w:shd w:val="clear" w:color="auto" w:fill="EAEAEA"/>
          <w:lang w:val="kk"/>
        </w:rPr>
        <w:tab/>
        <w:t>4</w:t>
      </w:r>
      <w:r>
        <w:rPr>
          <w:rFonts w:ascii="Arial" w:hAnsi="Arial"/>
          <w:b/>
          <w:sz w:val="28"/>
          <w:shd w:val="clear" w:color="auto" w:fill="EAEAEA"/>
          <w:lang w:val="kk"/>
        </w:rPr>
        <w:tab/>
      </w:r>
    </w:p>
    <w:p w:rsidR="005D4834" w:rsidRPr="00F5069C" w:rsidRDefault="005D4834">
      <w:pPr>
        <w:pStyle w:val="a3"/>
        <w:spacing w:before="1"/>
        <w:rPr>
          <w:rFonts w:ascii="Arial"/>
          <w:b/>
          <w:lang w:val="kk"/>
        </w:rPr>
      </w:pPr>
    </w:p>
    <w:p w:rsidR="005D4834" w:rsidRPr="00F5069C" w:rsidRDefault="00C505C8">
      <w:pPr>
        <w:pStyle w:val="11"/>
        <w:tabs>
          <w:tab w:val="left" w:pos="11879"/>
          <w:tab w:val="left" w:pos="12359"/>
          <w:tab w:val="left" w:pos="12943"/>
          <w:tab w:val="left" w:pos="13679"/>
        </w:tabs>
        <w:spacing w:before="93"/>
        <w:rPr>
          <w:sz w:val="28"/>
          <w:lang w:val="kk"/>
        </w:rPr>
      </w:pPr>
      <w:r>
        <w:rPr>
          <w:color w:val="003300"/>
          <w:position w:val="1"/>
          <w:shd w:val="clear" w:color="auto" w:fill="EAEAEA"/>
          <w:lang w:val="kk"/>
        </w:rPr>
        <w:t xml:space="preserve">  Бағалаудың негізгі нәтижелері</w:t>
      </w:r>
      <w:r>
        <w:rPr>
          <w:color w:val="003300"/>
          <w:position w:val="1"/>
          <w:shd w:val="clear" w:color="auto" w:fill="EAEAEA"/>
          <w:lang w:val="kk"/>
        </w:rPr>
        <w:tab/>
      </w:r>
      <w:r>
        <w:rPr>
          <w:color w:val="003300"/>
          <w:position w:val="1"/>
          <w:shd w:val="clear" w:color="auto" w:fill="EAEAEA"/>
          <w:lang w:val="kk"/>
        </w:rPr>
        <w:tab/>
      </w:r>
      <w:r>
        <w:rPr>
          <w:sz w:val="28"/>
          <w:shd w:val="clear" w:color="auto" w:fill="EAEAEA"/>
          <w:lang w:val="kk"/>
        </w:rPr>
        <w:t xml:space="preserve"> </w:t>
      </w:r>
      <w:r>
        <w:rPr>
          <w:sz w:val="28"/>
          <w:shd w:val="clear" w:color="auto" w:fill="EAEAEA"/>
          <w:lang w:val="kk"/>
        </w:rPr>
        <w:tab/>
        <w:t>5</w:t>
      </w:r>
      <w:r>
        <w:rPr>
          <w:sz w:val="28"/>
          <w:shd w:val="clear" w:color="auto" w:fill="EAEAEA"/>
          <w:lang w:val="kk"/>
        </w:rPr>
        <w:tab/>
      </w:r>
    </w:p>
    <w:p w:rsidR="005D4834" w:rsidRPr="00F5069C" w:rsidRDefault="005D4834">
      <w:pPr>
        <w:pStyle w:val="a3"/>
        <w:spacing w:before="7"/>
        <w:rPr>
          <w:rFonts w:ascii="Arial"/>
          <w:b/>
          <w:sz w:val="23"/>
          <w:lang w:val="kk"/>
        </w:rPr>
      </w:pPr>
    </w:p>
    <w:p w:rsidR="005D4834" w:rsidRPr="00F5069C" w:rsidRDefault="00C505C8">
      <w:pPr>
        <w:tabs>
          <w:tab w:val="left" w:pos="11879"/>
          <w:tab w:val="left" w:pos="12359"/>
          <w:tab w:val="left" w:pos="12864"/>
          <w:tab w:val="left" w:pos="13679"/>
        </w:tabs>
        <w:spacing w:before="86"/>
        <w:ind w:left="600"/>
        <w:rPr>
          <w:rFonts w:ascii="Arial" w:hAnsi="Arial"/>
          <w:b/>
          <w:sz w:val="28"/>
          <w:lang w:val="kk"/>
        </w:rPr>
      </w:pPr>
      <w:r>
        <w:rPr>
          <w:rFonts w:ascii="Arial" w:hAnsi="Arial"/>
          <w:b/>
          <w:color w:val="003300"/>
          <w:position w:val="2"/>
          <w:sz w:val="30"/>
          <w:shd w:val="clear" w:color="auto" w:fill="EAEAEA"/>
          <w:lang w:val="kk"/>
        </w:rPr>
        <w:t xml:space="preserve">  Компоненттер бойынша корпоративтік басқаруды бағалау</w:t>
      </w:r>
      <w:r>
        <w:rPr>
          <w:rFonts w:ascii="Arial" w:hAnsi="Arial"/>
          <w:b/>
          <w:color w:val="003300"/>
          <w:position w:val="2"/>
          <w:sz w:val="30"/>
          <w:shd w:val="clear" w:color="auto" w:fill="EAEAEA"/>
          <w:lang w:val="kk"/>
        </w:rPr>
        <w:tab/>
      </w:r>
      <w:r>
        <w:rPr>
          <w:rFonts w:ascii="Arial" w:hAnsi="Arial"/>
          <w:b/>
          <w:color w:val="003300"/>
          <w:position w:val="2"/>
          <w:sz w:val="30"/>
          <w:shd w:val="clear" w:color="auto" w:fill="EAEAEA"/>
          <w:lang w:val="kk"/>
        </w:rPr>
        <w:tab/>
      </w:r>
      <w:r>
        <w:rPr>
          <w:rFonts w:ascii="Arial" w:hAnsi="Arial"/>
          <w:b/>
          <w:sz w:val="28"/>
          <w:shd w:val="clear" w:color="auto" w:fill="EAEAEA"/>
          <w:lang w:val="kk"/>
        </w:rPr>
        <w:t xml:space="preserve"> </w:t>
      </w:r>
      <w:r>
        <w:rPr>
          <w:rFonts w:ascii="Arial" w:hAnsi="Arial"/>
          <w:b/>
          <w:sz w:val="28"/>
          <w:shd w:val="clear" w:color="auto" w:fill="EAEAEA"/>
          <w:lang w:val="kk"/>
        </w:rPr>
        <w:tab/>
        <w:t>10</w:t>
      </w:r>
      <w:r>
        <w:rPr>
          <w:rFonts w:ascii="Arial" w:hAnsi="Arial"/>
          <w:b/>
          <w:sz w:val="28"/>
          <w:shd w:val="clear" w:color="auto" w:fill="EAEAEA"/>
          <w:lang w:val="kk"/>
        </w:rPr>
        <w:tab/>
      </w:r>
    </w:p>
    <w:p w:rsidR="005D4834" w:rsidRPr="00F5069C" w:rsidRDefault="005D4834">
      <w:pPr>
        <w:pStyle w:val="a3"/>
        <w:spacing w:before="10"/>
        <w:rPr>
          <w:rFonts w:ascii="Arial"/>
          <w:b/>
          <w:sz w:val="26"/>
          <w:lang w:val="kk"/>
        </w:rPr>
      </w:pPr>
    </w:p>
    <w:p w:rsidR="005D4834" w:rsidRPr="00F5069C" w:rsidRDefault="00C505C8">
      <w:pPr>
        <w:pStyle w:val="11"/>
        <w:tabs>
          <w:tab w:val="left" w:pos="11879"/>
          <w:tab w:val="left" w:pos="12359"/>
          <w:tab w:val="left" w:pos="12864"/>
          <w:tab w:val="left" w:pos="13679"/>
        </w:tabs>
        <w:spacing w:before="93"/>
        <w:ind w:left="631"/>
        <w:rPr>
          <w:sz w:val="28"/>
          <w:lang w:val="kk"/>
        </w:rPr>
      </w:pPr>
      <w:r>
        <w:rPr>
          <w:color w:val="003300"/>
          <w:position w:val="1"/>
          <w:shd w:val="clear" w:color="auto" w:fill="EAEAEA"/>
          <w:lang w:val="kk"/>
        </w:rPr>
        <w:t xml:space="preserve">  Көрсетілген қызметтердің қорытындысы бойынша семинар өткізу</w:t>
      </w:r>
      <w:r>
        <w:rPr>
          <w:color w:val="003300"/>
          <w:position w:val="1"/>
          <w:shd w:val="clear" w:color="auto" w:fill="EAEAEA"/>
          <w:lang w:val="kk"/>
        </w:rPr>
        <w:tab/>
      </w:r>
      <w:r>
        <w:rPr>
          <w:color w:val="003300"/>
          <w:position w:val="1"/>
          <w:shd w:val="clear" w:color="auto" w:fill="EAEAEA"/>
          <w:lang w:val="kk"/>
        </w:rPr>
        <w:tab/>
      </w:r>
      <w:r>
        <w:rPr>
          <w:sz w:val="28"/>
          <w:shd w:val="clear" w:color="auto" w:fill="EAEAEA"/>
          <w:lang w:val="kk"/>
        </w:rPr>
        <w:t xml:space="preserve"> </w:t>
      </w:r>
      <w:r>
        <w:rPr>
          <w:sz w:val="28"/>
          <w:shd w:val="clear" w:color="auto" w:fill="EAEAEA"/>
          <w:lang w:val="kk"/>
        </w:rPr>
        <w:tab/>
        <w:t>14</w:t>
      </w:r>
      <w:r>
        <w:rPr>
          <w:sz w:val="28"/>
          <w:shd w:val="clear" w:color="auto" w:fill="EAEAEA"/>
          <w:lang w:val="kk"/>
        </w:rPr>
        <w:tab/>
      </w:r>
    </w:p>
    <w:p w:rsidR="005D4834" w:rsidRPr="00F5069C" w:rsidRDefault="005D4834">
      <w:pPr>
        <w:pStyle w:val="a3"/>
        <w:rPr>
          <w:rFonts w:ascii="Arial"/>
          <w:b/>
          <w:sz w:val="20"/>
          <w:lang w:val="kk"/>
        </w:rPr>
      </w:pPr>
    </w:p>
    <w:p w:rsidR="005D4834" w:rsidRPr="00F5069C" w:rsidRDefault="00C505C8">
      <w:pPr>
        <w:tabs>
          <w:tab w:val="left" w:pos="11879"/>
          <w:tab w:val="left" w:pos="12359"/>
          <w:tab w:val="left" w:pos="12864"/>
          <w:tab w:val="left" w:pos="13679"/>
        </w:tabs>
        <w:spacing w:before="227"/>
        <w:ind w:left="600"/>
        <w:rPr>
          <w:rFonts w:ascii="Arial" w:hAnsi="Arial"/>
          <w:b/>
          <w:sz w:val="28"/>
          <w:lang w:val="kk"/>
        </w:rPr>
      </w:pPr>
      <w:r>
        <w:rPr>
          <w:rFonts w:ascii="Arial" w:hAnsi="Arial"/>
          <w:b/>
          <w:color w:val="003300"/>
          <w:position w:val="1"/>
          <w:sz w:val="30"/>
          <w:shd w:val="clear" w:color="auto" w:fill="EAEAEA"/>
          <w:lang w:val="kk"/>
        </w:rPr>
        <w:t xml:space="preserve">  Қосымшалар</w:t>
      </w:r>
      <w:r>
        <w:rPr>
          <w:rFonts w:ascii="Arial" w:hAnsi="Arial"/>
          <w:b/>
          <w:color w:val="003300"/>
          <w:position w:val="1"/>
          <w:sz w:val="30"/>
          <w:shd w:val="clear" w:color="auto" w:fill="EAEAEA"/>
          <w:lang w:val="kk"/>
        </w:rPr>
        <w:tab/>
      </w:r>
      <w:r>
        <w:rPr>
          <w:rFonts w:ascii="Arial" w:hAnsi="Arial"/>
          <w:b/>
          <w:color w:val="003300"/>
          <w:position w:val="1"/>
          <w:sz w:val="30"/>
          <w:shd w:val="clear" w:color="auto" w:fill="EAEAEA"/>
          <w:lang w:val="kk"/>
        </w:rPr>
        <w:tab/>
      </w:r>
      <w:r>
        <w:rPr>
          <w:rFonts w:ascii="Arial" w:hAnsi="Arial"/>
          <w:b/>
          <w:sz w:val="28"/>
          <w:shd w:val="clear" w:color="auto" w:fill="EAEAEA"/>
          <w:lang w:val="kk"/>
        </w:rPr>
        <w:t xml:space="preserve"> </w:t>
      </w:r>
      <w:r>
        <w:rPr>
          <w:rFonts w:ascii="Arial" w:hAnsi="Arial"/>
          <w:b/>
          <w:sz w:val="28"/>
          <w:shd w:val="clear" w:color="auto" w:fill="EAEAEA"/>
          <w:lang w:val="kk"/>
        </w:rPr>
        <w:tab/>
        <w:t>15</w:t>
      </w:r>
      <w:r>
        <w:rPr>
          <w:rFonts w:ascii="Arial" w:hAnsi="Arial"/>
          <w:b/>
          <w:sz w:val="28"/>
          <w:shd w:val="clear" w:color="auto" w:fill="EAEAEA"/>
          <w:lang w:val="kk"/>
        </w:rPr>
        <w:tab/>
      </w:r>
    </w:p>
    <w:p w:rsidR="005D4834" w:rsidRPr="00F5069C" w:rsidRDefault="005D4834">
      <w:pPr>
        <w:pStyle w:val="a3"/>
        <w:rPr>
          <w:rFonts w:ascii="Arial"/>
          <w:b/>
          <w:sz w:val="29"/>
          <w:lang w:val="kk"/>
        </w:rPr>
      </w:pPr>
    </w:p>
    <w:p w:rsidR="005D4834" w:rsidRPr="00F5069C" w:rsidRDefault="00C505C8">
      <w:pPr>
        <w:tabs>
          <w:tab w:val="left" w:pos="11879"/>
          <w:tab w:val="left" w:pos="12359"/>
          <w:tab w:val="left" w:pos="12864"/>
          <w:tab w:val="left" w:pos="13679"/>
        </w:tabs>
        <w:spacing w:before="90"/>
        <w:ind w:left="585"/>
        <w:rPr>
          <w:rFonts w:ascii="Arial" w:hAnsi="Arial"/>
          <w:b/>
          <w:sz w:val="28"/>
          <w:lang w:val="kk"/>
        </w:rPr>
      </w:pPr>
      <w:r>
        <w:rPr>
          <w:rFonts w:ascii="Arial" w:hAnsi="Arial"/>
          <w:b/>
          <w:color w:val="003300"/>
          <w:sz w:val="30"/>
          <w:shd w:val="clear" w:color="auto" w:fill="EAEAEA"/>
          <w:lang w:val="kk"/>
        </w:rPr>
        <w:t xml:space="preserve">  Байланыс ақпараты</w:t>
      </w:r>
      <w:r>
        <w:rPr>
          <w:rFonts w:ascii="Arial" w:hAnsi="Arial"/>
          <w:b/>
          <w:color w:val="003300"/>
          <w:sz w:val="30"/>
          <w:shd w:val="clear" w:color="auto" w:fill="EAEAEA"/>
          <w:lang w:val="kk"/>
        </w:rPr>
        <w:tab/>
      </w:r>
      <w:r>
        <w:rPr>
          <w:rFonts w:ascii="Arial" w:hAnsi="Arial"/>
          <w:b/>
          <w:color w:val="003300"/>
          <w:sz w:val="30"/>
          <w:shd w:val="clear" w:color="auto" w:fill="EAEAEA"/>
          <w:lang w:val="kk"/>
        </w:rPr>
        <w:tab/>
      </w:r>
      <w:r>
        <w:rPr>
          <w:rFonts w:ascii="Arial" w:hAnsi="Arial"/>
          <w:b/>
          <w:sz w:val="28"/>
          <w:shd w:val="clear" w:color="auto" w:fill="EAEAEA"/>
          <w:lang w:val="kk"/>
        </w:rPr>
        <w:t xml:space="preserve"> </w:t>
      </w:r>
      <w:r>
        <w:rPr>
          <w:rFonts w:ascii="Arial" w:hAnsi="Arial"/>
          <w:b/>
          <w:sz w:val="28"/>
          <w:shd w:val="clear" w:color="auto" w:fill="EAEAEA"/>
          <w:lang w:val="kk"/>
        </w:rPr>
        <w:tab/>
        <w:t>16</w:t>
      </w:r>
      <w:r>
        <w:rPr>
          <w:rFonts w:ascii="Arial" w:hAnsi="Arial"/>
          <w:b/>
          <w:sz w:val="28"/>
          <w:shd w:val="clear" w:color="auto" w:fill="EAEAEA"/>
          <w:lang w:val="kk"/>
        </w:rPr>
        <w:tab/>
      </w:r>
    </w:p>
    <w:p w:rsidR="005D4834" w:rsidRPr="00F5069C" w:rsidRDefault="005D4834">
      <w:pPr>
        <w:rPr>
          <w:rFonts w:ascii="Arial" w:hAnsi="Arial"/>
          <w:sz w:val="28"/>
          <w:lang w:val="kk"/>
        </w:rPr>
        <w:sectPr w:rsidR="005D4834" w:rsidRPr="00F5069C">
          <w:headerReference w:type="default" r:id="rId8"/>
          <w:footerReference w:type="default" r:id="rId9"/>
          <w:pgSz w:w="14400" w:h="10800" w:orient="landscape"/>
          <w:pgMar w:top="2040" w:right="0" w:bottom="480" w:left="0" w:header="0" w:footer="294" w:gutter="0"/>
          <w:pgNumType w:start="2"/>
          <w:cols w:space="708"/>
        </w:sectPr>
      </w:pPr>
    </w:p>
    <w:p w:rsidR="005D4834" w:rsidRPr="00F5069C" w:rsidRDefault="000C70A8">
      <w:pPr>
        <w:pStyle w:val="a3"/>
        <w:spacing w:before="9"/>
        <w:rPr>
          <w:rFonts w:ascii="Arial"/>
          <w:b/>
          <w:sz w:val="19"/>
          <w:lang w:val="kk"/>
        </w:rPr>
      </w:pPr>
      <w:r>
        <w:lastRenderedPageBreak/>
        <w:pict>
          <v:rect id="_x0000_s1028" style="position:absolute;margin-left:23.05pt;margin-top:114pt;width:516.95pt;height:388.9pt;z-index:-251639808;mso-position-horizontal-relative:page;mso-position-vertical-relative:page" filled="f" strokecolor="#030" strokeweight=".72pt">
            <v:stroke dashstyle="3 1"/>
            <w10:wrap anchorx="page" anchory="page"/>
          </v:rect>
        </w:pict>
      </w:r>
    </w:p>
    <w:p w:rsidR="005D4834" w:rsidRPr="00F5069C" w:rsidRDefault="000C70A8">
      <w:pPr>
        <w:pStyle w:val="a3"/>
        <w:spacing w:before="92" w:line="249" w:lineRule="auto"/>
        <w:ind w:left="605" w:right="3738"/>
        <w:jc w:val="both"/>
        <w:rPr>
          <w:sz w:val="20"/>
          <w:szCs w:val="22"/>
          <w:lang w:val="kk"/>
        </w:rPr>
      </w:pPr>
      <w:r>
        <w:pict>
          <v:group id="_x0000_s1029" style="position:absolute;left:0;text-align:left;margin-left:566.25pt;margin-top:.45pt;width:117.9pt;height:175.7pt;z-index:251659264;mso-position-horizontal-relative:page" coordorigin="11325,9" coordsize="2358,3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2034;top:391;width:1461;height:2980">
              <v:imagedata r:id="rId10" o:title=""/>
            </v:shape>
            <v:rect id="_x0000_s1031" style="position:absolute;left:11326;top:10;width:2355;height:3512" filled="f" strokecolor="#060" strokeweight=".14pt"/>
            <w10:wrap anchorx="page"/>
          </v:group>
        </w:pict>
      </w:r>
      <w:r w:rsidR="00C505C8">
        <w:rPr>
          <w:w w:val="55"/>
          <w:lang w:val="kk"/>
        </w:rPr>
        <w:t xml:space="preserve"> </w:t>
      </w:r>
      <w:r w:rsidR="00C505C8" w:rsidRPr="00F5069C">
        <w:rPr>
          <w:rFonts w:ascii="Times New Roman" w:hAnsi="Times New Roman" w:cs="Times New Roman"/>
          <w:w w:val="55"/>
          <w:lang w:val="kk"/>
        </w:rPr>
        <w:t xml:space="preserve"> </w:t>
      </w:r>
      <w:r w:rsidR="00C505C8" w:rsidRPr="00F5069C">
        <w:rPr>
          <w:sz w:val="20"/>
          <w:szCs w:val="22"/>
          <w:lang w:val="kk"/>
        </w:rPr>
        <w:t xml:space="preserve">«Мемлекеттік мүлік туралы» Қазақстан Республикасы Заңының (бұдан әрі – Заң) 182-бабының 3-тармағына сәйкес мемлекет бақылайтын акционерлік қоғамдар (ұлттық әл-ауқат қорын қоспағанда) корпоративтік басқаруға тәуелсіз бағалауды кемінде үш жылда бір рет жүргізуге міндетті, оның нәтижелерін акционерлік қоғамның интернет-ресурсында орналастыру қажет деген талап көзделген.   </w:t>
      </w:r>
    </w:p>
    <w:p w:rsidR="005D4834" w:rsidRPr="00F5069C" w:rsidRDefault="005D4834">
      <w:pPr>
        <w:pStyle w:val="a3"/>
        <w:spacing w:before="7"/>
        <w:rPr>
          <w:sz w:val="25"/>
          <w:lang w:val="kk"/>
        </w:rPr>
      </w:pPr>
    </w:p>
    <w:p w:rsidR="005D4834" w:rsidRPr="00F5069C" w:rsidRDefault="00C505C8">
      <w:pPr>
        <w:pStyle w:val="a3"/>
        <w:spacing w:line="249" w:lineRule="auto"/>
        <w:ind w:left="605" w:right="3738"/>
        <w:jc w:val="both"/>
        <w:rPr>
          <w:lang w:val="kk"/>
        </w:rPr>
      </w:pPr>
      <w:r>
        <w:rPr>
          <w:w w:val="60"/>
          <w:lang w:val="kk"/>
        </w:rPr>
        <w:t xml:space="preserve">  </w:t>
      </w:r>
      <w:r w:rsidRPr="00F5069C">
        <w:rPr>
          <w:sz w:val="20"/>
          <w:szCs w:val="22"/>
          <w:lang w:val="kk"/>
        </w:rPr>
        <w:t>Жоғарыда аталған заң нормаларын орындау үшін «Достық ЭІАДйзори» ЖШС 2021 жылғы 12 шілдедегі №36949-2 – ОТ Қорытындысы туралы хаттама негізінде 2021 жылғы 23 шілдедегі №15-2021/502 корпоративтік басқару саласындағы кеңес беру қызметтерін сатып алу туралы Шарттың талаптарына сәйкес 2021 жылғы 31 қазан жағдайы бойынша «Отбасы Банк» АҚ (бұдан әрі - Банк) корпоративтік басқаруға тәуелсіз бағалау жүргізді.</w:t>
      </w:r>
      <w:r>
        <w:rPr>
          <w:w w:val="60"/>
          <w:lang w:val="kk"/>
        </w:rPr>
        <w:t xml:space="preserve">  </w:t>
      </w:r>
    </w:p>
    <w:p w:rsidR="005D4834" w:rsidRPr="00F5069C" w:rsidRDefault="005D4834">
      <w:pPr>
        <w:pStyle w:val="a3"/>
        <w:spacing w:before="6"/>
        <w:rPr>
          <w:sz w:val="25"/>
          <w:lang w:val="kk"/>
        </w:rPr>
      </w:pPr>
    </w:p>
    <w:p w:rsidR="005D4834" w:rsidRPr="00F5069C" w:rsidRDefault="000C70A8" w:rsidP="00F5069C">
      <w:pPr>
        <w:pStyle w:val="a3"/>
        <w:spacing w:line="249" w:lineRule="auto"/>
        <w:ind w:left="605" w:right="3738"/>
        <w:jc w:val="both"/>
        <w:rPr>
          <w:lang w:val="kk"/>
        </w:rPr>
      </w:pPr>
      <w:r>
        <w:pict>
          <v:group id="_x0000_s1032" style="position:absolute;left:0;text-align:left;margin-left:566.5pt;margin-top:5.2pt;width:117.65pt;height:175.7pt;z-index:251660288;mso-position-horizontal-relative:page" coordorigin="11330,104" coordsize="2353,3514">
            <v:shape id="_x0000_s1033" type="#_x0000_t75" style="position:absolute;left:11748;top:369;width:1767;height:1636">
              <v:imagedata r:id="rId11" o:title=""/>
            </v:shape>
            <v:rect id="_x0000_s1034" style="position:absolute;left:11331;top:104;width:2350;height:3512" filled="f" strokecolor="#060" strokeweight=".14pt"/>
            <w10:wrap anchorx="page"/>
          </v:group>
        </w:pict>
      </w:r>
      <w:r w:rsidR="00C505C8">
        <w:rPr>
          <w:w w:val="63"/>
          <w:lang w:val="kk"/>
        </w:rPr>
        <w:t xml:space="preserve">  </w:t>
      </w:r>
      <w:r w:rsidR="00C505C8" w:rsidRPr="00F5069C">
        <w:rPr>
          <w:sz w:val="20"/>
          <w:szCs w:val="22"/>
          <w:lang w:val="kk"/>
        </w:rPr>
        <w:t xml:space="preserve">«Достык Эдвайзори» ЖШС корпоративтік басқаруына жүргізілген бағалау нәтижелері бойынша төмендегілер ұсынылды:  </w:t>
      </w:r>
    </w:p>
    <w:p w:rsidR="005D4834" w:rsidRPr="00F5069C" w:rsidRDefault="00C505C8">
      <w:pPr>
        <w:pStyle w:val="a5"/>
        <w:numPr>
          <w:ilvl w:val="0"/>
          <w:numId w:val="5"/>
        </w:numPr>
        <w:tabs>
          <w:tab w:val="left" w:pos="1056"/>
          <w:tab w:val="left" w:pos="1057"/>
        </w:tabs>
        <w:spacing w:before="122"/>
        <w:rPr>
          <w:rFonts w:ascii="Arial MT" w:eastAsia="Arial MT" w:hAnsi="Arial MT" w:cs="Arial MT"/>
          <w:sz w:val="20"/>
          <w:lang w:val="kk"/>
        </w:rPr>
      </w:pPr>
      <w:r w:rsidRPr="00F5069C">
        <w:rPr>
          <w:rFonts w:ascii="Arial MT" w:eastAsia="Arial MT" w:hAnsi="Arial MT" w:cs="Arial MT"/>
          <w:sz w:val="20"/>
          <w:lang w:val="kk"/>
        </w:rPr>
        <w:t>MS Power Point (бұдан әрі - Шолу) форматындағы таныстырылым түрінде</w:t>
      </w:r>
    </w:p>
    <w:p w:rsidR="005D4834" w:rsidRPr="00F5069C" w:rsidRDefault="00C505C8">
      <w:pPr>
        <w:pStyle w:val="a3"/>
        <w:spacing w:before="12"/>
        <w:ind w:left="1056"/>
        <w:rPr>
          <w:lang w:val="kk"/>
        </w:rPr>
      </w:pPr>
      <w:r w:rsidRPr="00F5069C">
        <w:rPr>
          <w:sz w:val="20"/>
          <w:szCs w:val="22"/>
          <w:lang w:val="kk"/>
        </w:rPr>
        <w:t>«Отбасы Банк» АҚ корпоративтік басқару жүйесін тәуелсіз бағалау нәтижелеріне нағыз шолу жүргізу;</w:t>
      </w:r>
    </w:p>
    <w:p w:rsidR="005D4834" w:rsidRPr="009E58F8" w:rsidRDefault="005D4834" w:rsidP="00F5069C">
      <w:pPr>
        <w:pStyle w:val="a3"/>
        <w:spacing w:before="13"/>
        <w:rPr>
          <w:rFonts w:asciiTheme="minorHAnsi" w:hAnsiTheme="minorHAnsi"/>
          <w:lang w:val="kk"/>
        </w:rPr>
      </w:pPr>
    </w:p>
    <w:p w:rsidR="005D4834" w:rsidRPr="00F5069C" w:rsidRDefault="00C505C8">
      <w:pPr>
        <w:pStyle w:val="a5"/>
        <w:numPr>
          <w:ilvl w:val="0"/>
          <w:numId w:val="5"/>
        </w:numPr>
        <w:tabs>
          <w:tab w:val="left" w:pos="1056"/>
          <w:tab w:val="left" w:pos="1057"/>
        </w:tabs>
        <w:spacing w:line="249" w:lineRule="auto"/>
        <w:ind w:right="3905"/>
        <w:rPr>
          <w:rFonts w:ascii="Arial MT" w:eastAsia="Arial MT" w:hAnsi="Arial MT" w:cs="Arial MT"/>
          <w:sz w:val="20"/>
          <w:lang w:val="kk"/>
        </w:rPr>
      </w:pPr>
      <w:r w:rsidRPr="00F5069C">
        <w:rPr>
          <w:rFonts w:ascii="Arial MT" w:eastAsia="Arial MT" w:hAnsi="Arial MT" w:cs="Arial MT"/>
          <w:sz w:val="20"/>
          <w:lang w:val="kk"/>
        </w:rPr>
        <w:t>«Отбасы Банк» АҚ-дағы корпоративтік басқару жүйесін диагностикалау нәтижелері бойынша корпоративтік басқару деңгейінің үздік әлемдік практикаға сәйкестігі</w:t>
      </w:r>
      <w:r>
        <w:rPr>
          <w:rFonts w:ascii="Arial MT" w:hAnsi="Arial MT"/>
          <w:w w:val="50"/>
          <w:sz w:val="24"/>
          <w:lang w:val="kk"/>
        </w:rPr>
        <w:t xml:space="preserve"> </w:t>
      </w:r>
      <w:r w:rsidRPr="00F5069C">
        <w:rPr>
          <w:rFonts w:ascii="Arial MT" w:eastAsia="Arial MT" w:hAnsi="Arial MT" w:cs="Arial MT"/>
          <w:sz w:val="20"/>
          <w:lang w:val="kk"/>
        </w:rPr>
        <w:t xml:space="preserve">туралы есеп (бұдан әрі-  Есеп), MS Excel және Adobe PDF форматындағы шолуға № 1- қосымша; </w:t>
      </w:r>
    </w:p>
    <w:p w:rsidR="005D4834" w:rsidRPr="00F5069C" w:rsidRDefault="00C505C8">
      <w:pPr>
        <w:pStyle w:val="a5"/>
        <w:numPr>
          <w:ilvl w:val="0"/>
          <w:numId w:val="5"/>
        </w:numPr>
        <w:tabs>
          <w:tab w:val="left" w:pos="1056"/>
          <w:tab w:val="left" w:pos="1057"/>
        </w:tabs>
        <w:spacing w:before="123"/>
        <w:rPr>
          <w:rFonts w:ascii="Arial MT" w:eastAsia="Arial MT" w:hAnsi="Arial MT" w:cs="Arial MT"/>
          <w:sz w:val="20"/>
          <w:lang w:val="kk"/>
        </w:rPr>
      </w:pPr>
      <w:r w:rsidRPr="00F5069C">
        <w:rPr>
          <w:rFonts w:ascii="Arial MT" w:eastAsia="Arial MT" w:hAnsi="Arial MT" w:cs="Arial MT"/>
          <w:sz w:val="20"/>
          <w:lang w:val="kk"/>
        </w:rPr>
        <w:t xml:space="preserve">«Отбасы Банк» АҚ корпоративтік басқару жүйесін жетілдіру бойынша іс-шаралар жоспары </w:t>
      </w:r>
    </w:p>
    <w:p w:rsidR="005D4834" w:rsidRPr="009E58F8" w:rsidRDefault="00C505C8">
      <w:pPr>
        <w:pStyle w:val="a3"/>
        <w:spacing w:before="12" w:line="252" w:lineRule="auto"/>
        <w:ind w:left="1056" w:right="3757"/>
        <w:rPr>
          <w:lang w:val="kk"/>
        </w:rPr>
      </w:pPr>
      <w:r w:rsidRPr="00F5069C">
        <w:rPr>
          <w:sz w:val="20"/>
          <w:szCs w:val="22"/>
          <w:lang w:val="kk"/>
        </w:rPr>
        <w:t>(бұдан әрі - Іс-шаралар жоспары), MS Excel және Adobe PDF форматында шолуға №2-қосымша.</w:t>
      </w:r>
    </w:p>
    <w:p w:rsidR="005D4834" w:rsidRPr="009E58F8" w:rsidRDefault="005D4834">
      <w:pPr>
        <w:spacing w:line="252" w:lineRule="auto"/>
        <w:rPr>
          <w:lang w:val="kk"/>
        </w:rPr>
        <w:sectPr w:rsidR="005D4834" w:rsidRPr="009E58F8">
          <w:headerReference w:type="default" r:id="rId12"/>
          <w:footerReference w:type="default" r:id="rId13"/>
          <w:pgSz w:w="14400" w:h="10800" w:orient="landscape"/>
          <w:pgMar w:top="2040" w:right="0" w:bottom="480" w:left="0" w:header="0" w:footer="294" w:gutter="0"/>
          <w:cols w:space="708"/>
        </w:sectPr>
      </w:pPr>
    </w:p>
    <w:p w:rsidR="005D4834" w:rsidRPr="009E58F8" w:rsidRDefault="000C70A8">
      <w:pPr>
        <w:pStyle w:val="a3"/>
        <w:rPr>
          <w:sz w:val="20"/>
          <w:lang w:val="kk"/>
        </w:rPr>
      </w:pPr>
      <w:r>
        <w:lastRenderedPageBreak/>
        <w:pict>
          <v:group id="_x0000_s1035" style="position:absolute;margin-left:63.85pt;margin-top:134.5pt;width:631pt;height:351.85pt;z-index:-251638784;mso-position-horizontal-relative:page;mso-position-vertical-relative:page" coordorigin="1277,2690" coordsize="12620,7037">
            <v:rect id="_x0000_s1036" style="position:absolute;left:1869;top:3525;width:5331;height:795" fillcolor="#00af50" stroked="f">
              <v:fill opacity="16448f"/>
            </v:rect>
            <v:rect id="_x0000_s1037" style="position:absolute;left:1869;top:3525;width:5331;height:795" filled="f" strokecolor="#030" strokeweight=".72pt"/>
            <v:rect id="_x0000_s1038" style="position:absolute;left:3669;top:4920;width:5331;height:675" fillcolor="#00af50" stroked="f">
              <v:fill opacity="16448f"/>
            </v:rect>
            <v:rect id="_x0000_s1039" style="position:absolute;left:3669;top:4920;width:5331;height:675" filled="f" strokecolor="#030" strokeweight=".72pt"/>
            <v:rect id="_x0000_s1040" style="position:absolute;left:6000;top:6280;width:5091;height:1280" fillcolor="#00af50" stroked="f">
              <v:fill opacity="16448f"/>
            </v:rect>
            <v:rect id="_x0000_s1041" style="position:absolute;left:6000;top:6280;width:5091;height:1280" filled="f" strokecolor="#030" strokeweight=".72pt"/>
            <v:rect id="_x0000_s1042" style="position:absolute;left:8109;top:8205;width:5331;height:795" fillcolor="#00af50" stroked="f">
              <v:fill opacity="16448f"/>
            </v:rect>
            <v:rect id="_x0000_s1043" style="position:absolute;left:8109;top:8205;width:5331;height:795" filled="f" strokecolor="#030" strokeweight=".72pt"/>
            <v:shape id="_x0000_s1044" style="position:absolute;left:1284;top:3024;width:12606;height:6696" coordorigin="1284,3024" coordsize="12606,6696" o:spt="100" adj="0,,0" path="m1284,4099l8639,9719m6972,3024r6917,5255e" filled="f" strokecolor="#0c2c83" strokeweight=".72pt">
              <v:stroke dashstyle="3 1" joinstyle="round"/>
              <v:formulas/>
              <v:path arrowok="t" o:connecttype="segments"/>
            </v:shape>
            <v:shape id="_x0000_s1045" style="position:absolute;left:2056;top:2697;width:10814;height:6379" coordorigin="2057,2697" coordsize="10814,6379" o:spt="100" adj="0,,0" path="m12870,6266r-961,244m9783,2697l7840,3290m6095,9075r982,-328m2057,6083l3061,5777e" filled="f" strokecolor="#0c2c83" strokeweight=".72pt">
              <v:stroke joinstyle="round"/>
              <v:formulas/>
              <v:path arrowok="t" o:connecttype="segments"/>
            </v:shape>
            <w10:wrap anchorx="page" anchory="page"/>
          </v:group>
        </w:pict>
      </w:r>
    </w:p>
    <w:p w:rsidR="005D4834" w:rsidRPr="009E58F8" w:rsidRDefault="005D4834">
      <w:pPr>
        <w:pStyle w:val="a3"/>
        <w:spacing w:before="2" w:after="1"/>
        <w:rPr>
          <w:sz w:val="16"/>
          <w:lang w:val="kk"/>
        </w:rPr>
      </w:pPr>
    </w:p>
    <w:p w:rsidR="005D4834" w:rsidRDefault="000C70A8">
      <w:pPr>
        <w:pStyle w:val="a3"/>
        <w:ind w:left="9944"/>
        <w:rPr>
          <w:sz w:val="20"/>
        </w:rPr>
      </w:pPr>
      <w:r>
        <w:rPr>
          <w:sz w:val="20"/>
        </w:rPr>
      </w:r>
      <w:r>
        <w:rPr>
          <w:sz w:val="20"/>
        </w:rPr>
        <w:pict>
          <v:shapetype id="_x0000_t202" coordsize="21600,21600" o:spt="202" path="m,l,21600r21600,l21600,xe">
            <v:stroke joinstyle="miter"/>
            <v:path gradientshapeok="t" o:connecttype="rect"/>
          </v:shapetype>
          <v:shape id="_x0000_s1105" type="#_x0000_t202" style="width:102pt;height:61.95pt;mso-left-percent:-10001;mso-top-percent:-10001;mso-position-horizontal:absolute;mso-position-horizontal-relative:char;mso-position-vertical:absolute;mso-position-vertical-relative:line;mso-left-percent:-10001;mso-top-percent:-10001" filled="f" strokecolor="#0c2c83" strokeweight=".72pt">
            <v:textbox inset="0,0,0,0">
              <w:txbxContent>
                <w:p w:rsidR="005D4834" w:rsidRDefault="005D4834">
                  <w:pPr>
                    <w:pStyle w:val="a3"/>
                    <w:spacing w:before="11"/>
                    <w:rPr>
                      <w:sz w:val="32"/>
                    </w:rPr>
                  </w:pPr>
                </w:p>
                <w:p w:rsidR="005D4834" w:rsidRPr="00F5069C" w:rsidRDefault="00C505C8">
                  <w:pPr>
                    <w:spacing w:line="249" w:lineRule="auto"/>
                    <w:ind w:left="478" w:hanging="281"/>
                    <w:rPr>
                      <w:sz w:val="20"/>
                      <w:lang w:val="kk"/>
                    </w:rPr>
                  </w:pPr>
                  <w:r w:rsidRPr="00F5069C">
                    <w:rPr>
                      <w:sz w:val="20"/>
                      <w:lang w:val="kk"/>
                    </w:rPr>
                    <w:t>155 құжат қаралды</w:t>
                  </w:r>
                </w:p>
              </w:txbxContent>
            </v:textbox>
            <w10:wrap type="none"/>
            <w10:anchorlock/>
          </v:shape>
        </w:pict>
      </w:r>
    </w:p>
    <w:p w:rsidR="005D4834" w:rsidRDefault="00C505C8">
      <w:pPr>
        <w:spacing w:before="73"/>
        <w:ind w:left="2656"/>
        <w:rPr>
          <w:rFonts w:ascii="Arial" w:hAnsi="Arial"/>
          <w:b/>
          <w:sz w:val="20"/>
        </w:rPr>
      </w:pPr>
      <w:r>
        <w:rPr>
          <w:rFonts w:ascii="Arial" w:hAnsi="Arial"/>
          <w:b/>
          <w:sz w:val="20"/>
          <w:lang w:val="kk"/>
        </w:rPr>
        <w:t>Ішкі құжаттар қаралды</w:t>
      </w: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spacing w:before="7"/>
        <w:rPr>
          <w:rFonts w:ascii="Arial"/>
          <w:b/>
          <w:sz w:val="17"/>
        </w:rPr>
      </w:pPr>
    </w:p>
    <w:p w:rsidR="005D4834" w:rsidRDefault="000C70A8">
      <w:pPr>
        <w:spacing w:before="92" w:line="249" w:lineRule="auto"/>
        <w:ind w:left="3959" w:right="5690"/>
        <w:jc w:val="center"/>
        <w:rPr>
          <w:rFonts w:ascii="Arial" w:hAnsi="Arial"/>
          <w:b/>
          <w:sz w:val="20"/>
        </w:rPr>
      </w:pPr>
      <w:r>
        <w:pict>
          <v:shape id="_x0000_s1047" type="#_x0000_t202" style="position:absolute;left:0;text-align:left;margin-left:599.65pt;margin-top:-2.85pt;width:102pt;height:61.95pt;z-index:251663360;mso-position-horizontal-relative:page" filled="f" strokecolor="#0c2c83" strokeweight=".72pt">
            <v:textbox inset="0,0,0,0">
              <w:txbxContent>
                <w:p w:rsidR="005D4834" w:rsidRDefault="005D4834">
                  <w:pPr>
                    <w:pStyle w:val="a3"/>
                    <w:rPr>
                      <w:rFonts w:ascii="Arial"/>
                      <w:b/>
                      <w:sz w:val="22"/>
                    </w:rPr>
                  </w:pPr>
                </w:p>
                <w:p w:rsidR="005D4834" w:rsidRPr="00F5069C" w:rsidRDefault="00C505C8">
                  <w:pPr>
                    <w:spacing w:before="127" w:line="249" w:lineRule="auto"/>
                    <w:ind w:left="625" w:hanging="303"/>
                    <w:rPr>
                      <w:sz w:val="20"/>
                      <w:lang w:val="kk"/>
                    </w:rPr>
                  </w:pPr>
                  <w:r w:rsidRPr="00F5069C">
                    <w:rPr>
                      <w:sz w:val="20"/>
                      <w:lang w:val="kk"/>
                    </w:rPr>
                    <w:t>115 критерийлері бағаланды</w:t>
                  </w:r>
                </w:p>
              </w:txbxContent>
            </v:textbox>
            <w10:wrap anchorx="page"/>
          </v:shape>
        </w:pict>
      </w:r>
      <w:r w:rsidR="00C505C8">
        <w:rPr>
          <w:rFonts w:ascii="Arial" w:hAnsi="Arial"/>
          <w:b/>
          <w:sz w:val="20"/>
          <w:lang w:val="kk"/>
        </w:rPr>
        <w:t>Банктің лауазымды тұлғаларымен сұхбат жүргізілді</w:t>
      </w: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spacing w:before="2"/>
        <w:rPr>
          <w:rFonts w:ascii="Arial"/>
          <w:b/>
          <w:sz w:val="22"/>
        </w:rPr>
      </w:pPr>
    </w:p>
    <w:p w:rsidR="005D4834" w:rsidRDefault="000C70A8">
      <w:pPr>
        <w:spacing w:line="249" w:lineRule="auto"/>
        <w:ind w:left="6270" w:right="3580" w:firstLine="2"/>
        <w:jc w:val="center"/>
        <w:rPr>
          <w:rFonts w:ascii="Arial" w:hAnsi="Arial"/>
          <w:b/>
          <w:sz w:val="20"/>
        </w:rPr>
      </w:pPr>
      <w:r>
        <w:pict>
          <v:shape id="_x0000_s1048" type="#_x0000_t202" style="position:absolute;left:0;text-align:left;margin-left:24.5pt;margin-top:-9.1pt;width:120pt;height:55.8pt;z-index:251662336;mso-position-horizontal-relative:page" filled="f" strokecolor="#0c2c83" strokeweight=".72pt">
            <v:textbox inset="0,0,0,0">
              <w:txbxContent>
                <w:p w:rsidR="005D4834" w:rsidRPr="00F5069C" w:rsidRDefault="00C505C8">
                  <w:pPr>
                    <w:spacing w:before="78" w:line="249" w:lineRule="auto"/>
                    <w:ind w:left="499" w:right="493" w:hanging="4"/>
                    <w:jc w:val="center"/>
                    <w:rPr>
                      <w:sz w:val="20"/>
                      <w:lang w:val="kk"/>
                    </w:rPr>
                  </w:pPr>
                  <w:r w:rsidRPr="00F5069C">
                    <w:rPr>
                      <w:sz w:val="20"/>
                      <w:lang w:val="kk"/>
                    </w:rPr>
                    <w:t>Лауазымды тұлғалармен 5 сұхбат жүргізілді</w:t>
                  </w:r>
                </w:p>
              </w:txbxContent>
            </v:textbox>
            <w10:wrap anchorx="page"/>
          </v:shape>
        </w:pict>
      </w:r>
      <w:r w:rsidR="00C505C8">
        <w:rPr>
          <w:rFonts w:ascii="Arial" w:hAnsi="Arial"/>
          <w:b/>
          <w:sz w:val="20"/>
          <w:lang w:val="kk"/>
        </w:rPr>
        <w:t>Алынған деректер талданды, Банктің негізгі күшті жақтары анықталды, корпоративтік басқарудың ағымдағы жағдайына бағалау жүргізілді</w:t>
      </w: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spacing w:before="6"/>
        <w:rPr>
          <w:rFonts w:ascii="Arial"/>
          <w:b/>
          <w:sz w:val="25"/>
        </w:rPr>
      </w:pPr>
    </w:p>
    <w:p w:rsidR="005D4834" w:rsidRDefault="000C70A8">
      <w:pPr>
        <w:spacing w:before="93" w:line="249" w:lineRule="auto"/>
        <w:ind w:left="8323" w:right="1173"/>
        <w:jc w:val="center"/>
        <w:rPr>
          <w:rFonts w:ascii="Arial" w:hAnsi="Arial"/>
          <w:b/>
          <w:sz w:val="20"/>
        </w:rPr>
      </w:pPr>
      <w:r>
        <w:pict>
          <v:shape id="_x0000_s1049" type="#_x0000_t202" style="position:absolute;left:0;text-align:left;margin-left:172.9pt;margin-top:22.3pt;width:120pt;height:55.8pt;z-index:251661312;mso-position-horizontal-relative:page" filled="f" strokecolor="#0c2c83" strokeweight=".72pt">
            <v:textbox inset="0,0,0,0">
              <w:txbxContent>
                <w:p w:rsidR="005D4834" w:rsidRDefault="005D4834">
                  <w:pPr>
                    <w:pStyle w:val="a3"/>
                    <w:spacing w:before="9"/>
                    <w:rPr>
                      <w:rFonts w:ascii="Arial"/>
                      <w:b/>
                      <w:sz w:val="27"/>
                    </w:rPr>
                  </w:pPr>
                </w:p>
                <w:p w:rsidR="005D4834" w:rsidRPr="00F5069C" w:rsidRDefault="00F5069C" w:rsidP="00F5069C">
                  <w:pPr>
                    <w:spacing w:before="127" w:line="249" w:lineRule="auto"/>
                    <w:ind w:left="625" w:hanging="303"/>
                    <w:rPr>
                      <w:sz w:val="20"/>
                      <w:lang w:val="kk"/>
                    </w:rPr>
                  </w:pPr>
                  <w:r>
                    <w:rPr>
                      <w:sz w:val="20"/>
                      <w:lang w:val="kk"/>
                    </w:rPr>
                    <w:t>6 ұсыныс</w:t>
                  </w:r>
                  <w:r>
                    <w:rPr>
                      <w:rFonts w:asciiTheme="minorHAnsi" w:hAnsiTheme="minorHAnsi"/>
                      <w:sz w:val="20"/>
                      <w:lang w:val="en-US"/>
                    </w:rPr>
                    <w:t xml:space="preserve"> </w:t>
                  </w:r>
                  <w:r w:rsidR="00C505C8" w:rsidRPr="00F5069C">
                    <w:rPr>
                      <w:sz w:val="20"/>
                      <w:lang w:val="kk"/>
                    </w:rPr>
                    <w:t>дайындалды</w:t>
                  </w:r>
                </w:p>
              </w:txbxContent>
            </v:textbox>
            <w10:wrap anchorx="page"/>
          </v:shape>
        </w:pict>
      </w:r>
      <w:r w:rsidR="00C505C8">
        <w:rPr>
          <w:rFonts w:ascii="Arial" w:hAnsi="Arial"/>
          <w:b/>
          <w:sz w:val="20"/>
          <w:lang w:val="kk"/>
        </w:rPr>
        <w:t>Корпоративтік басқаруды жетілдіру бойынша іс-шаралар жоспары мен ұсынымдар әзірленді</w:t>
      </w:r>
    </w:p>
    <w:p w:rsidR="005D4834" w:rsidRDefault="005D4834">
      <w:pPr>
        <w:spacing w:line="249" w:lineRule="auto"/>
        <w:jc w:val="center"/>
        <w:rPr>
          <w:rFonts w:ascii="Arial" w:hAnsi="Arial"/>
          <w:sz w:val="20"/>
        </w:rPr>
        <w:sectPr w:rsidR="005D4834">
          <w:headerReference w:type="default" r:id="rId14"/>
          <w:footerReference w:type="default" r:id="rId15"/>
          <w:pgSz w:w="14400" w:h="10800" w:orient="landscape"/>
          <w:pgMar w:top="2040" w:right="0" w:bottom="480" w:left="0" w:header="0" w:footer="294" w:gutter="0"/>
          <w:pgNumType w:start="4"/>
          <w:cols w:space="708"/>
        </w:sectPr>
      </w:pPr>
    </w:p>
    <w:p w:rsidR="005D4834" w:rsidRDefault="000C70A8">
      <w:pPr>
        <w:pStyle w:val="a3"/>
        <w:rPr>
          <w:rFonts w:ascii="Arial"/>
          <w:b/>
          <w:sz w:val="20"/>
        </w:rPr>
      </w:pPr>
      <w:r>
        <w:lastRenderedPageBreak/>
        <w:pict>
          <v:group id="_x0000_s1050" style="position:absolute;margin-left:0;margin-top:0;width:10in;height:102pt;z-index:251664384;mso-position-horizontal-relative:page;mso-position-vertical-relative:page" coordsize="14400,2040">
            <v:rect id="_x0000_s1051" style="position:absolute;width:14400;height:2040" fillcolor="#030" stroked="f"/>
            <v:rect id="_x0000_s1052" style="position:absolute;left:4;width:14396;height:2040" stroked="f">
              <v:fill opacity="9766f"/>
            </v:rect>
            <v:shape id="_x0000_s1053" type="#_x0000_t202" style="position:absolute;width:14400;height:2040" filled="f" stroked="f">
              <v:textbox inset="0,0,0,0">
                <w:txbxContent>
                  <w:p w:rsidR="005D4834" w:rsidRDefault="005D4834">
                    <w:pPr>
                      <w:spacing w:before="9"/>
                      <w:rPr>
                        <w:rFonts w:ascii="Arial"/>
                        <w:b/>
                        <w:sz w:val="56"/>
                      </w:rPr>
                    </w:pPr>
                  </w:p>
                  <w:p w:rsidR="005D4834" w:rsidRDefault="00C505C8">
                    <w:pPr>
                      <w:ind w:left="684"/>
                      <w:rPr>
                        <w:rFonts w:ascii="Arial" w:hAnsi="Arial"/>
                        <w:b/>
                        <w:sz w:val="40"/>
                      </w:rPr>
                    </w:pPr>
                    <w:r>
                      <w:rPr>
                        <w:rFonts w:ascii="Arial" w:hAnsi="Arial"/>
                        <w:b/>
                        <w:color w:val="FFFFFF"/>
                        <w:sz w:val="40"/>
                        <w:lang w:val="kk"/>
                      </w:rPr>
                      <w:t>Бағалаудың негізгі нәтижелері</w:t>
                    </w:r>
                  </w:p>
                  <w:p w:rsidR="005D4834" w:rsidRDefault="00C505C8">
                    <w:pPr>
                      <w:spacing w:before="19"/>
                      <w:ind w:left="684"/>
                      <w:rPr>
                        <w:sz w:val="36"/>
                      </w:rPr>
                    </w:pPr>
                    <w:r>
                      <w:rPr>
                        <w:color w:val="FFFFFF"/>
                        <w:w w:val="55"/>
                        <w:sz w:val="36"/>
                        <w:lang w:val="kk"/>
                      </w:rPr>
                      <w:t>Компоненттер бойынша түйіндеме</w:t>
                    </w:r>
                  </w:p>
                </w:txbxContent>
              </v:textbox>
            </v:shape>
            <w10:wrap anchorx="page" anchory="page"/>
          </v:group>
        </w:pict>
      </w: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spacing w:before="9"/>
        <w:rPr>
          <w:rFonts w:ascii="Arial"/>
          <w:b/>
          <w:sz w:val="26"/>
        </w:rPr>
      </w:pPr>
    </w:p>
    <w:p w:rsidR="005D4834" w:rsidRDefault="00C505C8" w:rsidP="00F5069C">
      <w:pPr>
        <w:spacing w:before="78" w:line="249" w:lineRule="auto"/>
        <w:ind w:left="499" w:right="493" w:hanging="4"/>
        <w:jc w:val="center"/>
        <w:rPr>
          <w:rFonts w:ascii="Arial" w:hAnsi="Arial"/>
          <w:b/>
        </w:rPr>
      </w:pPr>
      <w:r w:rsidRPr="00F5069C">
        <w:rPr>
          <w:sz w:val="20"/>
          <w:lang w:val="kk"/>
        </w:rPr>
        <w:t>«Отбасы Банк» АҚ-ның талаптарына корпоративтік басқару деңгейінің үздік практикаға сәйкестігі 2021 жылғы 31 қазан жағдай бойынша 94,9% - ды құрайды.</w:t>
      </w:r>
    </w:p>
    <w:p w:rsidR="005D4834" w:rsidRDefault="00C505C8">
      <w:pPr>
        <w:pStyle w:val="a3"/>
        <w:spacing w:before="1"/>
        <w:rPr>
          <w:rFonts w:ascii="Arial"/>
          <w:b/>
          <w:sz w:val="13"/>
        </w:rPr>
      </w:pPr>
      <w:r>
        <w:rPr>
          <w:noProof/>
          <w:lang w:eastAsia="ru-RU"/>
        </w:rPr>
        <w:drawing>
          <wp:anchor distT="0" distB="0" distL="0" distR="0" simplePos="0" relativeHeight="251658240" behindDoc="0" locked="0" layoutInCell="1" allowOverlap="1">
            <wp:simplePos x="0" y="0"/>
            <wp:positionH relativeFrom="page">
              <wp:posOffset>525596</wp:posOffset>
            </wp:positionH>
            <wp:positionV relativeFrom="paragraph">
              <wp:posOffset>120666</wp:posOffset>
            </wp:positionV>
            <wp:extent cx="8081445" cy="4332541"/>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8081445" cy="4332541"/>
                    </a:xfrm>
                    <a:prstGeom prst="rect">
                      <a:avLst/>
                    </a:prstGeom>
                  </pic:spPr>
                </pic:pic>
              </a:graphicData>
            </a:graphic>
          </wp:anchor>
        </w:drawing>
      </w:r>
    </w:p>
    <w:p w:rsidR="005D4834" w:rsidRDefault="005D4834">
      <w:pPr>
        <w:rPr>
          <w:rFonts w:ascii="Arial"/>
          <w:sz w:val="13"/>
        </w:rPr>
        <w:sectPr w:rsidR="005D4834">
          <w:headerReference w:type="default" r:id="rId17"/>
          <w:footerReference w:type="default" r:id="rId18"/>
          <w:pgSz w:w="14400" w:h="10800" w:orient="landscape"/>
          <w:pgMar w:top="0" w:right="0" w:bottom="480" w:left="0" w:header="0" w:footer="294" w:gutter="0"/>
          <w:cols w:space="708"/>
        </w:sectPr>
      </w:pPr>
    </w:p>
    <w:p w:rsidR="005D4834" w:rsidRDefault="000C70A8">
      <w:pPr>
        <w:pStyle w:val="a3"/>
        <w:rPr>
          <w:rFonts w:ascii="Arial"/>
          <w:b/>
          <w:sz w:val="20"/>
        </w:rPr>
      </w:pPr>
      <w:r>
        <w:lastRenderedPageBreak/>
        <w:pict>
          <v:group id="_x0000_s1054" style="position:absolute;margin-left:0;margin-top:0;width:10in;height:102pt;z-index:251665408;mso-position-horizontal-relative:page;mso-position-vertical-relative:page" coordsize="14400,2040">
            <v:rect id="_x0000_s1055" style="position:absolute;width:14400;height:2040" fillcolor="#030" stroked="f"/>
            <v:rect id="_x0000_s1056" style="position:absolute;left:4;width:14396;height:2040" stroked="f">
              <v:fill opacity="9766f"/>
            </v:rect>
            <v:shape id="_x0000_s1057" type="#_x0000_t202" style="position:absolute;width:14400;height:2040" filled="f" stroked="f">
              <v:textbox inset="0,0,0,0">
                <w:txbxContent>
                  <w:p w:rsidR="005D4834" w:rsidRDefault="005D4834">
                    <w:pPr>
                      <w:spacing w:before="9"/>
                      <w:rPr>
                        <w:rFonts w:ascii="Arial"/>
                        <w:b/>
                        <w:sz w:val="56"/>
                      </w:rPr>
                    </w:pPr>
                  </w:p>
                  <w:p w:rsidR="005D4834" w:rsidRDefault="00C505C8">
                    <w:pPr>
                      <w:ind w:left="684"/>
                      <w:rPr>
                        <w:rFonts w:ascii="Arial" w:hAnsi="Arial"/>
                        <w:b/>
                        <w:sz w:val="40"/>
                      </w:rPr>
                    </w:pPr>
                    <w:r>
                      <w:rPr>
                        <w:rFonts w:ascii="Arial" w:hAnsi="Arial"/>
                        <w:b/>
                        <w:color w:val="FFFFFF"/>
                        <w:sz w:val="40"/>
                        <w:lang w:val="kk"/>
                      </w:rPr>
                      <w:t>Бағалаудың негізгі нәтижелері</w:t>
                    </w:r>
                  </w:p>
                  <w:p w:rsidR="005D4834" w:rsidRDefault="00C505C8">
                    <w:pPr>
                      <w:spacing w:before="19"/>
                      <w:ind w:left="684"/>
                      <w:rPr>
                        <w:sz w:val="36"/>
                      </w:rPr>
                    </w:pPr>
                    <w:r>
                      <w:rPr>
                        <w:color w:val="FFFFFF"/>
                        <w:w w:val="55"/>
                        <w:sz w:val="36"/>
                        <w:lang w:val="kk"/>
                      </w:rPr>
                      <w:t>ІАД алдыңғы бағалаумен салыстыру</w:t>
                    </w:r>
                  </w:p>
                </w:txbxContent>
              </v:textbox>
            </v:shape>
            <w10:wrap anchorx="page" anchory="page"/>
          </v:group>
        </w:pict>
      </w: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spacing w:before="1" w:after="1"/>
        <w:rPr>
          <w:rFonts w:ascii="Arial"/>
          <w:b/>
          <w:sz w:val="22"/>
        </w:rPr>
      </w:pPr>
    </w:p>
    <w:tbl>
      <w:tblPr>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3"/>
        <w:gridCol w:w="3120"/>
        <w:gridCol w:w="3457"/>
      </w:tblGrid>
      <w:tr w:rsidR="005D4834">
        <w:trPr>
          <w:trHeight w:val="621"/>
        </w:trPr>
        <w:tc>
          <w:tcPr>
            <w:tcW w:w="6923" w:type="dxa"/>
            <w:shd w:val="clear" w:color="auto" w:fill="003300"/>
          </w:tcPr>
          <w:p w:rsidR="005D4834" w:rsidRDefault="00C505C8">
            <w:pPr>
              <w:pStyle w:val="TableParagraph"/>
              <w:spacing w:before="50"/>
              <w:ind w:left="2162" w:right="2143"/>
              <w:rPr>
                <w:rFonts w:ascii="Arial" w:hAnsi="Arial"/>
                <w:b/>
              </w:rPr>
            </w:pPr>
            <w:r>
              <w:rPr>
                <w:rFonts w:ascii="Arial" w:hAnsi="Arial"/>
                <w:b/>
                <w:color w:val="FFFFFF"/>
                <w:lang w:val="kk"/>
              </w:rPr>
              <w:t>Бөлімдердің атауы</w:t>
            </w:r>
          </w:p>
        </w:tc>
        <w:tc>
          <w:tcPr>
            <w:tcW w:w="3120" w:type="dxa"/>
            <w:shd w:val="clear" w:color="auto" w:fill="003300"/>
          </w:tcPr>
          <w:p w:rsidR="005D4834" w:rsidRDefault="00C505C8">
            <w:pPr>
              <w:pStyle w:val="TableParagraph"/>
              <w:spacing w:before="50" w:line="249" w:lineRule="auto"/>
              <w:ind w:left="1316" w:right="283" w:hanging="999"/>
              <w:jc w:val="left"/>
              <w:rPr>
                <w:rFonts w:ascii="Arial" w:hAnsi="Arial"/>
                <w:b/>
              </w:rPr>
            </w:pPr>
            <w:r>
              <w:rPr>
                <w:rFonts w:ascii="Arial" w:hAnsi="Arial"/>
                <w:b/>
                <w:color w:val="FFFFFF"/>
                <w:lang w:val="kk"/>
              </w:rPr>
              <w:t>Сәйкестік пайызы 2021</w:t>
            </w:r>
          </w:p>
        </w:tc>
        <w:tc>
          <w:tcPr>
            <w:tcW w:w="3457" w:type="dxa"/>
            <w:shd w:val="clear" w:color="auto" w:fill="003300"/>
          </w:tcPr>
          <w:p w:rsidR="005D4834" w:rsidRDefault="00C505C8">
            <w:pPr>
              <w:pStyle w:val="TableParagraph"/>
              <w:spacing w:before="50" w:line="249" w:lineRule="auto"/>
              <w:ind w:left="1484" w:right="450" w:hanging="997"/>
              <w:jc w:val="left"/>
              <w:rPr>
                <w:rFonts w:ascii="Arial" w:hAnsi="Arial"/>
                <w:b/>
              </w:rPr>
            </w:pPr>
            <w:r>
              <w:rPr>
                <w:rFonts w:ascii="Arial" w:hAnsi="Arial"/>
                <w:b/>
                <w:color w:val="FFFFFF"/>
                <w:lang w:val="kk"/>
              </w:rPr>
              <w:t>Сәйкестік пайызы 2019</w:t>
            </w:r>
          </w:p>
        </w:tc>
      </w:tr>
      <w:tr w:rsidR="005D4834">
        <w:trPr>
          <w:trHeight w:val="357"/>
        </w:trPr>
        <w:tc>
          <w:tcPr>
            <w:tcW w:w="6923" w:type="dxa"/>
            <w:shd w:val="clear" w:color="auto" w:fill="CFF3CF"/>
          </w:tcPr>
          <w:p w:rsidR="005D4834" w:rsidRPr="00F5069C" w:rsidRDefault="00C505C8" w:rsidP="00F5069C">
            <w:pPr>
              <w:spacing w:before="78" w:line="249" w:lineRule="auto"/>
              <w:ind w:left="499" w:right="493" w:hanging="4"/>
              <w:rPr>
                <w:sz w:val="20"/>
                <w:lang w:val="kk"/>
              </w:rPr>
            </w:pPr>
            <w:r w:rsidRPr="00F5069C">
              <w:rPr>
                <w:sz w:val="20"/>
                <w:lang w:val="kk"/>
              </w:rPr>
              <w:t>1. Құрылым</w:t>
            </w:r>
          </w:p>
        </w:tc>
        <w:tc>
          <w:tcPr>
            <w:tcW w:w="3120" w:type="dxa"/>
            <w:shd w:val="clear" w:color="auto" w:fill="CFF3CF"/>
          </w:tcPr>
          <w:p w:rsidR="005D4834" w:rsidRDefault="00C505C8">
            <w:pPr>
              <w:pStyle w:val="TableParagraph"/>
              <w:spacing w:before="69"/>
              <w:ind w:right="263"/>
              <w:jc w:val="right"/>
            </w:pPr>
            <w:r>
              <w:rPr>
                <w:color w:val="003300"/>
                <w:lang w:val="kk"/>
              </w:rPr>
              <w:t>96,7</w:t>
            </w:r>
          </w:p>
        </w:tc>
        <w:tc>
          <w:tcPr>
            <w:tcW w:w="3457" w:type="dxa"/>
            <w:shd w:val="clear" w:color="auto" w:fill="CFF3CF"/>
          </w:tcPr>
          <w:p w:rsidR="005D4834" w:rsidRDefault="00C505C8">
            <w:pPr>
              <w:pStyle w:val="TableParagraph"/>
              <w:spacing w:before="69"/>
              <w:ind w:right="260"/>
              <w:jc w:val="right"/>
            </w:pPr>
            <w:r>
              <w:rPr>
                <w:color w:val="003300"/>
                <w:lang w:val="kk"/>
              </w:rPr>
              <w:t>95,0</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Корпоративтік басқару құрылымы</w:t>
            </w:r>
          </w:p>
        </w:tc>
        <w:tc>
          <w:tcPr>
            <w:tcW w:w="3120" w:type="dxa"/>
          </w:tcPr>
          <w:p w:rsidR="005D4834" w:rsidRDefault="00C505C8">
            <w:pPr>
              <w:pStyle w:val="TableParagraph"/>
              <w:spacing w:before="69"/>
              <w:ind w:right="263"/>
              <w:jc w:val="right"/>
            </w:pPr>
            <w:r>
              <w:rPr>
                <w:lang w:val="kk"/>
              </w:rPr>
              <w:t>100,0</w:t>
            </w:r>
          </w:p>
        </w:tc>
        <w:tc>
          <w:tcPr>
            <w:tcW w:w="3457" w:type="dxa"/>
          </w:tcPr>
          <w:p w:rsidR="005D4834" w:rsidRDefault="00C505C8">
            <w:pPr>
              <w:pStyle w:val="TableParagraph"/>
              <w:spacing w:before="69"/>
              <w:ind w:right="260"/>
              <w:jc w:val="right"/>
            </w:pPr>
            <w:r>
              <w:rPr>
                <w:lang w:val="kk"/>
              </w:rPr>
              <w:t>95,0</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Корпоративтік басқару қағидаттарына жалпы бейімділік</w:t>
            </w:r>
          </w:p>
        </w:tc>
        <w:tc>
          <w:tcPr>
            <w:tcW w:w="3120" w:type="dxa"/>
          </w:tcPr>
          <w:p w:rsidR="005D4834" w:rsidRDefault="00C505C8">
            <w:pPr>
              <w:pStyle w:val="TableParagraph"/>
              <w:spacing w:before="69"/>
              <w:ind w:right="263"/>
              <w:jc w:val="right"/>
            </w:pPr>
            <w:r>
              <w:rPr>
                <w:lang w:val="kk"/>
              </w:rPr>
              <w:t>87,5</w:t>
            </w:r>
          </w:p>
        </w:tc>
        <w:tc>
          <w:tcPr>
            <w:tcW w:w="3457" w:type="dxa"/>
          </w:tcPr>
          <w:p w:rsidR="005D4834" w:rsidRDefault="00C505C8">
            <w:pPr>
              <w:pStyle w:val="TableParagraph"/>
              <w:spacing w:before="69"/>
              <w:ind w:right="260"/>
              <w:jc w:val="right"/>
            </w:pPr>
            <w:r>
              <w:rPr>
                <w:lang w:val="kk"/>
              </w:rPr>
              <w:t>93,8</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Қаржы-мүдделі тараптардың құқықтары</w:t>
            </w:r>
          </w:p>
        </w:tc>
        <w:tc>
          <w:tcPr>
            <w:tcW w:w="3120" w:type="dxa"/>
          </w:tcPr>
          <w:p w:rsidR="005D4834" w:rsidRDefault="00C505C8">
            <w:pPr>
              <w:pStyle w:val="TableParagraph"/>
              <w:spacing w:before="69"/>
              <w:ind w:right="263"/>
              <w:jc w:val="right"/>
            </w:pPr>
            <w:r>
              <w:rPr>
                <w:lang w:val="kk"/>
              </w:rPr>
              <w:t>92,9</w:t>
            </w:r>
          </w:p>
        </w:tc>
        <w:tc>
          <w:tcPr>
            <w:tcW w:w="3457" w:type="dxa"/>
          </w:tcPr>
          <w:p w:rsidR="005D4834" w:rsidRDefault="00C505C8">
            <w:pPr>
              <w:pStyle w:val="TableParagraph"/>
              <w:spacing w:before="69"/>
              <w:ind w:right="260"/>
              <w:jc w:val="right"/>
            </w:pPr>
            <w:r>
              <w:rPr>
                <w:lang w:val="kk"/>
              </w:rPr>
              <w:t>92,9</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Мүдделер қақтығысы</w:t>
            </w:r>
          </w:p>
        </w:tc>
        <w:tc>
          <w:tcPr>
            <w:tcW w:w="3120" w:type="dxa"/>
          </w:tcPr>
          <w:p w:rsidR="005D4834" w:rsidRDefault="00C505C8">
            <w:pPr>
              <w:pStyle w:val="TableParagraph"/>
              <w:spacing w:before="69"/>
              <w:ind w:right="263"/>
              <w:jc w:val="right"/>
            </w:pPr>
            <w:r>
              <w:rPr>
                <w:lang w:val="kk"/>
              </w:rPr>
              <w:t>100,0</w:t>
            </w:r>
          </w:p>
        </w:tc>
        <w:tc>
          <w:tcPr>
            <w:tcW w:w="3457" w:type="dxa"/>
          </w:tcPr>
          <w:p w:rsidR="005D4834" w:rsidRDefault="00C505C8">
            <w:pPr>
              <w:pStyle w:val="TableParagraph"/>
              <w:spacing w:before="69"/>
              <w:ind w:right="260"/>
              <w:jc w:val="right"/>
            </w:pPr>
            <w:r>
              <w:rPr>
                <w:lang w:val="kk"/>
              </w:rPr>
              <w:t>95,0</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Құзіреттерді шектеу</w:t>
            </w:r>
          </w:p>
        </w:tc>
        <w:tc>
          <w:tcPr>
            <w:tcW w:w="3120" w:type="dxa"/>
          </w:tcPr>
          <w:p w:rsidR="005D4834" w:rsidRDefault="00C505C8">
            <w:pPr>
              <w:pStyle w:val="TableParagraph"/>
              <w:ind w:right="263"/>
              <w:jc w:val="right"/>
            </w:pPr>
            <w:r>
              <w:rPr>
                <w:lang w:val="kk"/>
              </w:rPr>
              <w:t>100,0</w:t>
            </w:r>
          </w:p>
        </w:tc>
        <w:tc>
          <w:tcPr>
            <w:tcW w:w="3457" w:type="dxa"/>
          </w:tcPr>
          <w:p w:rsidR="005D4834" w:rsidRDefault="00C505C8">
            <w:pPr>
              <w:pStyle w:val="TableParagraph"/>
              <w:ind w:right="261"/>
              <w:jc w:val="right"/>
            </w:pPr>
            <w:r>
              <w:rPr>
                <w:lang w:val="kk"/>
              </w:rPr>
              <w:t>100,0</w:t>
            </w:r>
          </w:p>
        </w:tc>
      </w:tr>
      <w:tr w:rsidR="005D4834">
        <w:trPr>
          <w:trHeight w:val="357"/>
        </w:trPr>
        <w:tc>
          <w:tcPr>
            <w:tcW w:w="6923" w:type="dxa"/>
            <w:shd w:val="clear" w:color="auto" w:fill="CFF3CF"/>
          </w:tcPr>
          <w:p w:rsidR="005D4834" w:rsidRPr="00F5069C" w:rsidRDefault="00C505C8" w:rsidP="00F5069C">
            <w:pPr>
              <w:spacing w:before="78" w:line="249" w:lineRule="auto"/>
              <w:ind w:left="499" w:right="493" w:hanging="4"/>
              <w:rPr>
                <w:sz w:val="20"/>
                <w:lang w:val="kk"/>
              </w:rPr>
            </w:pPr>
            <w:r w:rsidRPr="00F5069C">
              <w:rPr>
                <w:sz w:val="20"/>
                <w:lang w:val="kk"/>
              </w:rPr>
              <w:t>2. Процестер</w:t>
            </w:r>
          </w:p>
        </w:tc>
        <w:tc>
          <w:tcPr>
            <w:tcW w:w="3120" w:type="dxa"/>
            <w:shd w:val="clear" w:color="auto" w:fill="CFF3CF"/>
          </w:tcPr>
          <w:p w:rsidR="005D4834" w:rsidRDefault="00C505C8">
            <w:pPr>
              <w:pStyle w:val="TableParagraph"/>
              <w:ind w:right="263"/>
              <w:jc w:val="right"/>
            </w:pPr>
            <w:r>
              <w:rPr>
                <w:color w:val="003300"/>
                <w:lang w:val="kk"/>
              </w:rPr>
              <w:t>98,2</w:t>
            </w:r>
          </w:p>
        </w:tc>
        <w:tc>
          <w:tcPr>
            <w:tcW w:w="3457" w:type="dxa"/>
            <w:shd w:val="clear" w:color="auto" w:fill="CFF3CF"/>
          </w:tcPr>
          <w:p w:rsidR="005D4834" w:rsidRDefault="00C505C8">
            <w:pPr>
              <w:pStyle w:val="TableParagraph"/>
              <w:ind w:right="260"/>
              <w:jc w:val="right"/>
            </w:pPr>
            <w:r>
              <w:rPr>
                <w:color w:val="003300"/>
                <w:lang w:val="kk"/>
              </w:rPr>
              <w:t>95,2</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Директорлар кеңесінің тиімділігі</w:t>
            </w:r>
          </w:p>
        </w:tc>
        <w:tc>
          <w:tcPr>
            <w:tcW w:w="3120" w:type="dxa"/>
          </w:tcPr>
          <w:p w:rsidR="005D4834" w:rsidRDefault="00C505C8">
            <w:pPr>
              <w:pStyle w:val="TableParagraph"/>
              <w:ind w:right="263"/>
              <w:jc w:val="right"/>
            </w:pPr>
            <w:r>
              <w:rPr>
                <w:lang w:val="kk"/>
              </w:rPr>
              <w:t>95,8</w:t>
            </w:r>
          </w:p>
        </w:tc>
        <w:tc>
          <w:tcPr>
            <w:tcW w:w="3457" w:type="dxa"/>
          </w:tcPr>
          <w:p w:rsidR="005D4834" w:rsidRDefault="00C505C8">
            <w:pPr>
              <w:pStyle w:val="TableParagraph"/>
              <w:ind w:right="261"/>
              <w:jc w:val="right"/>
            </w:pPr>
            <w:r>
              <w:rPr>
                <w:lang w:val="kk"/>
              </w:rPr>
              <w:t>100,0</w:t>
            </w:r>
          </w:p>
        </w:tc>
      </w:tr>
      <w:tr w:rsidR="005D4834">
        <w:trPr>
          <w:trHeight w:val="621"/>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Корпоративтік әлеуметтік жауапкершілік және тұрақты даму</w:t>
            </w:r>
          </w:p>
        </w:tc>
        <w:tc>
          <w:tcPr>
            <w:tcW w:w="3120" w:type="dxa"/>
          </w:tcPr>
          <w:p w:rsidR="005D4834" w:rsidRDefault="005D4834">
            <w:pPr>
              <w:pStyle w:val="TableParagraph"/>
              <w:spacing w:before="0"/>
              <w:jc w:val="left"/>
              <w:rPr>
                <w:rFonts w:ascii="Arial"/>
                <w:b/>
                <w:sz w:val="29"/>
              </w:rPr>
            </w:pPr>
          </w:p>
          <w:p w:rsidR="005D4834" w:rsidRDefault="00C505C8">
            <w:pPr>
              <w:pStyle w:val="TableParagraph"/>
              <w:spacing w:before="0"/>
              <w:ind w:right="263"/>
              <w:jc w:val="right"/>
            </w:pPr>
            <w:r>
              <w:rPr>
                <w:lang w:val="kk"/>
              </w:rPr>
              <w:t>100,0</w:t>
            </w:r>
          </w:p>
        </w:tc>
        <w:tc>
          <w:tcPr>
            <w:tcW w:w="3457" w:type="dxa"/>
          </w:tcPr>
          <w:p w:rsidR="005D4834" w:rsidRDefault="005D4834">
            <w:pPr>
              <w:pStyle w:val="TableParagraph"/>
              <w:spacing w:before="0"/>
              <w:jc w:val="left"/>
              <w:rPr>
                <w:rFonts w:ascii="Arial"/>
                <w:b/>
                <w:sz w:val="29"/>
              </w:rPr>
            </w:pPr>
          </w:p>
          <w:p w:rsidR="005D4834" w:rsidRDefault="00C505C8">
            <w:pPr>
              <w:pStyle w:val="TableParagraph"/>
              <w:spacing w:before="0"/>
              <w:ind w:right="260"/>
              <w:jc w:val="right"/>
            </w:pPr>
            <w:r>
              <w:rPr>
                <w:lang w:val="kk"/>
              </w:rPr>
              <w:t>95,0</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Сыйақы және сабақтастық</w:t>
            </w:r>
          </w:p>
        </w:tc>
        <w:tc>
          <w:tcPr>
            <w:tcW w:w="3120" w:type="dxa"/>
          </w:tcPr>
          <w:p w:rsidR="005D4834" w:rsidRDefault="00C505C8">
            <w:pPr>
              <w:pStyle w:val="TableParagraph"/>
              <w:ind w:right="263"/>
              <w:jc w:val="right"/>
            </w:pPr>
            <w:r>
              <w:rPr>
                <w:lang w:val="kk"/>
              </w:rPr>
              <w:t>100,0</w:t>
            </w:r>
          </w:p>
        </w:tc>
        <w:tc>
          <w:tcPr>
            <w:tcW w:w="3457" w:type="dxa"/>
          </w:tcPr>
          <w:p w:rsidR="005D4834" w:rsidRDefault="00C505C8">
            <w:pPr>
              <w:pStyle w:val="TableParagraph"/>
              <w:ind w:right="260"/>
              <w:jc w:val="right"/>
            </w:pPr>
            <w:r>
              <w:rPr>
                <w:lang w:val="kk"/>
              </w:rPr>
              <w:t>78,6</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Тәуекелдерді басқару</w:t>
            </w:r>
          </w:p>
        </w:tc>
        <w:tc>
          <w:tcPr>
            <w:tcW w:w="3120" w:type="dxa"/>
          </w:tcPr>
          <w:p w:rsidR="005D4834" w:rsidRDefault="00C505C8">
            <w:pPr>
              <w:pStyle w:val="TableParagraph"/>
              <w:ind w:right="263"/>
              <w:jc w:val="right"/>
            </w:pPr>
            <w:r>
              <w:rPr>
                <w:lang w:val="kk"/>
              </w:rPr>
              <w:t>97,5</w:t>
            </w:r>
          </w:p>
        </w:tc>
        <w:tc>
          <w:tcPr>
            <w:tcW w:w="3457" w:type="dxa"/>
          </w:tcPr>
          <w:p w:rsidR="005D4834" w:rsidRDefault="00C505C8">
            <w:pPr>
              <w:pStyle w:val="TableParagraph"/>
              <w:ind w:right="261"/>
              <w:jc w:val="right"/>
            </w:pPr>
            <w:r>
              <w:rPr>
                <w:lang w:val="kk"/>
              </w:rPr>
              <w:t>100,0</w:t>
            </w:r>
          </w:p>
        </w:tc>
      </w:tr>
      <w:tr w:rsidR="005D4834">
        <w:trPr>
          <w:trHeight w:val="368"/>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Жоспарлау және мониторинг</w:t>
            </w:r>
          </w:p>
        </w:tc>
        <w:tc>
          <w:tcPr>
            <w:tcW w:w="3120" w:type="dxa"/>
          </w:tcPr>
          <w:p w:rsidR="005D4834" w:rsidRDefault="00C505C8">
            <w:pPr>
              <w:pStyle w:val="TableParagraph"/>
              <w:spacing w:before="81"/>
              <w:ind w:right="263"/>
              <w:jc w:val="right"/>
            </w:pPr>
            <w:r>
              <w:rPr>
                <w:lang w:val="kk"/>
              </w:rPr>
              <w:t>100,0</w:t>
            </w:r>
          </w:p>
        </w:tc>
        <w:tc>
          <w:tcPr>
            <w:tcW w:w="3457" w:type="dxa"/>
          </w:tcPr>
          <w:p w:rsidR="005D4834" w:rsidRDefault="00C505C8">
            <w:pPr>
              <w:pStyle w:val="TableParagraph"/>
              <w:spacing w:before="81"/>
              <w:ind w:right="260"/>
              <w:jc w:val="right"/>
            </w:pPr>
            <w:r>
              <w:rPr>
                <w:lang w:val="kk"/>
              </w:rPr>
              <w:t>96,9</w:t>
            </w:r>
          </w:p>
        </w:tc>
      </w:tr>
      <w:tr w:rsidR="005D4834">
        <w:trPr>
          <w:trHeight w:val="357"/>
        </w:trPr>
        <w:tc>
          <w:tcPr>
            <w:tcW w:w="6923" w:type="dxa"/>
            <w:shd w:val="clear" w:color="auto" w:fill="CFF3CF"/>
          </w:tcPr>
          <w:p w:rsidR="005D4834" w:rsidRPr="00F5069C" w:rsidRDefault="00C505C8" w:rsidP="00F5069C">
            <w:pPr>
              <w:spacing w:before="78" w:line="249" w:lineRule="auto"/>
              <w:ind w:left="499" w:right="493" w:hanging="4"/>
              <w:rPr>
                <w:sz w:val="20"/>
                <w:lang w:val="kk"/>
              </w:rPr>
            </w:pPr>
            <w:r w:rsidRPr="00F5069C">
              <w:rPr>
                <w:sz w:val="20"/>
                <w:lang w:val="kk"/>
              </w:rPr>
              <w:t>3. Ашықтық (шынайлылық)</w:t>
            </w:r>
          </w:p>
        </w:tc>
        <w:tc>
          <w:tcPr>
            <w:tcW w:w="3120" w:type="dxa"/>
            <w:shd w:val="clear" w:color="auto" w:fill="CFF3CF"/>
          </w:tcPr>
          <w:p w:rsidR="005D4834" w:rsidRDefault="00C505C8">
            <w:pPr>
              <w:pStyle w:val="TableParagraph"/>
              <w:ind w:right="263"/>
              <w:jc w:val="right"/>
            </w:pPr>
            <w:r>
              <w:rPr>
                <w:color w:val="003300"/>
                <w:lang w:val="kk"/>
              </w:rPr>
              <w:t>90,2</w:t>
            </w:r>
          </w:p>
        </w:tc>
        <w:tc>
          <w:tcPr>
            <w:tcW w:w="3457" w:type="dxa"/>
            <w:shd w:val="clear" w:color="auto" w:fill="CFF3CF"/>
          </w:tcPr>
          <w:p w:rsidR="005D4834" w:rsidRDefault="00C505C8">
            <w:pPr>
              <w:pStyle w:val="TableParagraph"/>
              <w:ind w:right="260"/>
              <w:jc w:val="right"/>
            </w:pPr>
            <w:r>
              <w:rPr>
                <w:color w:val="003300"/>
                <w:lang w:val="kk"/>
              </w:rPr>
              <w:t>95,1</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Ақпараттық саясат</w:t>
            </w:r>
          </w:p>
        </w:tc>
        <w:tc>
          <w:tcPr>
            <w:tcW w:w="3120" w:type="dxa"/>
          </w:tcPr>
          <w:p w:rsidR="005D4834" w:rsidRDefault="00C505C8">
            <w:pPr>
              <w:pStyle w:val="TableParagraph"/>
              <w:ind w:right="263"/>
              <w:jc w:val="right"/>
            </w:pPr>
            <w:r>
              <w:rPr>
                <w:lang w:val="kk"/>
              </w:rPr>
              <w:t>87,5</w:t>
            </w:r>
          </w:p>
        </w:tc>
        <w:tc>
          <w:tcPr>
            <w:tcW w:w="3457" w:type="dxa"/>
          </w:tcPr>
          <w:p w:rsidR="005D4834" w:rsidRDefault="00C505C8">
            <w:pPr>
              <w:pStyle w:val="TableParagraph"/>
              <w:ind w:right="260"/>
              <w:jc w:val="right"/>
            </w:pPr>
            <w:r>
              <w:rPr>
                <w:lang w:val="kk"/>
              </w:rPr>
              <w:t>93,8</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Қаржылық ақпаратты ашып көрсету</w:t>
            </w:r>
          </w:p>
        </w:tc>
        <w:tc>
          <w:tcPr>
            <w:tcW w:w="3120" w:type="dxa"/>
          </w:tcPr>
          <w:p w:rsidR="005D4834" w:rsidRDefault="00C505C8">
            <w:pPr>
              <w:pStyle w:val="TableParagraph"/>
              <w:spacing w:before="71"/>
              <w:ind w:right="263"/>
              <w:jc w:val="right"/>
            </w:pPr>
            <w:r>
              <w:rPr>
                <w:lang w:val="kk"/>
              </w:rPr>
              <w:t>85,7</w:t>
            </w:r>
          </w:p>
        </w:tc>
        <w:tc>
          <w:tcPr>
            <w:tcW w:w="3457" w:type="dxa"/>
          </w:tcPr>
          <w:p w:rsidR="005D4834" w:rsidRDefault="00C505C8">
            <w:pPr>
              <w:pStyle w:val="TableParagraph"/>
              <w:spacing w:before="71"/>
              <w:ind w:right="260"/>
              <w:jc w:val="right"/>
            </w:pPr>
            <w:r>
              <w:rPr>
                <w:lang w:val="kk"/>
              </w:rPr>
              <w:t>96,4</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Қарыжылқ емес ақпаратты ашып көрсету</w:t>
            </w:r>
          </w:p>
        </w:tc>
        <w:tc>
          <w:tcPr>
            <w:tcW w:w="3120" w:type="dxa"/>
          </w:tcPr>
          <w:p w:rsidR="005D4834" w:rsidRDefault="00C505C8">
            <w:pPr>
              <w:pStyle w:val="TableParagraph"/>
              <w:ind w:right="263"/>
              <w:jc w:val="right"/>
            </w:pPr>
            <w:r>
              <w:rPr>
                <w:lang w:val="kk"/>
              </w:rPr>
              <w:t>84,1</w:t>
            </w:r>
          </w:p>
        </w:tc>
        <w:tc>
          <w:tcPr>
            <w:tcW w:w="3457" w:type="dxa"/>
          </w:tcPr>
          <w:p w:rsidR="005D4834" w:rsidRDefault="00C505C8">
            <w:pPr>
              <w:pStyle w:val="TableParagraph"/>
              <w:ind w:right="260"/>
              <w:jc w:val="right"/>
            </w:pPr>
            <w:r>
              <w:rPr>
                <w:lang w:val="kk"/>
              </w:rPr>
              <w:t>93,2</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Аудиторлық процесс</w:t>
            </w:r>
          </w:p>
        </w:tc>
        <w:tc>
          <w:tcPr>
            <w:tcW w:w="3120" w:type="dxa"/>
          </w:tcPr>
          <w:p w:rsidR="005D4834" w:rsidRDefault="00C505C8">
            <w:pPr>
              <w:pStyle w:val="TableParagraph"/>
              <w:ind w:right="263"/>
              <w:jc w:val="right"/>
            </w:pPr>
            <w:r>
              <w:rPr>
                <w:lang w:val="kk"/>
              </w:rPr>
              <w:t>100,0</w:t>
            </w:r>
          </w:p>
        </w:tc>
        <w:tc>
          <w:tcPr>
            <w:tcW w:w="3457" w:type="dxa"/>
          </w:tcPr>
          <w:p w:rsidR="005D4834" w:rsidRDefault="00C505C8">
            <w:pPr>
              <w:pStyle w:val="TableParagraph"/>
              <w:ind w:right="261"/>
              <w:jc w:val="right"/>
            </w:pPr>
            <w:r>
              <w:rPr>
                <w:lang w:val="kk"/>
              </w:rPr>
              <w:t>100,0</w:t>
            </w:r>
          </w:p>
        </w:tc>
      </w:tr>
      <w:tr w:rsidR="005D4834">
        <w:trPr>
          <w:trHeight w:val="357"/>
        </w:trPr>
        <w:tc>
          <w:tcPr>
            <w:tcW w:w="6923" w:type="dxa"/>
          </w:tcPr>
          <w:p w:rsidR="005D4834" w:rsidRPr="00F5069C" w:rsidRDefault="00C505C8" w:rsidP="00F5069C">
            <w:pPr>
              <w:spacing w:before="78" w:line="249" w:lineRule="auto"/>
              <w:ind w:left="499" w:right="493" w:hanging="4"/>
              <w:rPr>
                <w:sz w:val="20"/>
                <w:lang w:val="kk"/>
              </w:rPr>
            </w:pPr>
            <w:r w:rsidRPr="00F5069C">
              <w:rPr>
                <w:sz w:val="20"/>
                <w:lang w:val="kk"/>
              </w:rPr>
              <w:t>Ішкі аудит</w:t>
            </w:r>
          </w:p>
        </w:tc>
        <w:tc>
          <w:tcPr>
            <w:tcW w:w="3120" w:type="dxa"/>
          </w:tcPr>
          <w:p w:rsidR="005D4834" w:rsidRDefault="00C505C8">
            <w:pPr>
              <w:pStyle w:val="TableParagraph"/>
              <w:spacing w:before="71"/>
              <w:ind w:right="263"/>
              <w:jc w:val="right"/>
            </w:pPr>
            <w:r>
              <w:rPr>
                <w:lang w:val="kk"/>
              </w:rPr>
              <w:t>94,6</w:t>
            </w:r>
          </w:p>
        </w:tc>
        <w:tc>
          <w:tcPr>
            <w:tcW w:w="3457" w:type="dxa"/>
          </w:tcPr>
          <w:p w:rsidR="005D4834" w:rsidRDefault="00C505C8">
            <w:pPr>
              <w:pStyle w:val="TableParagraph"/>
              <w:spacing w:before="71"/>
              <w:ind w:right="260"/>
              <w:jc w:val="right"/>
            </w:pPr>
            <w:r>
              <w:rPr>
                <w:lang w:val="kk"/>
              </w:rPr>
              <w:t>94,6</w:t>
            </w:r>
          </w:p>
        </w:tc>
      </w:tr>
      <w:tr w:rsidR="005D4834">
        <w:trPr>
          <w:trHeight w:val="357"/>
        </w:trPr>
        <w:tc>
          <w:tcPr>
            <w:tcW w:w="6923" w:type="dxa"/>
            <w:shd w:val="clear" w:color="auto" w:fill="003300"/>
          </w:tcPr>
          <w:p w:rsidR="005D4834" w:rsidRDefault="00C505C8">
            <w:pPr>
              <w:pStyle w:val="TableParagraph"/>
              <w:spacing w:before="71"/>
              <w:ind w:left="56"/>
              <w:jc w:val="left"/>
              <w:rPr>
                <w:rFonts w:ascii="Arial" w:hAnsi="Arial"/>
                <w:b/>
              </w:rPr>
            </w:pPr>
            <w:r>
              <w:rPr>
                <w:rFonts w:ascii="Arial" w:hAnsi="Arial"/>
                <w:b/>
                <w:color w:val="FFFFFF"/>
                <w:lang w:val="kk"/>
              </w:rPr>
              <w:t>Қорытынды баға</w:t>
            </w:r>
          </w:p>
        </w:tc>
        <w:tc>
          <w:tcPr>
            <w:tcW w:w="3120" w:type="dxa"/>
            <w:shd w:val="clear" w:color="auto" w:fill="003300"/>
          </w:tcPr>
          <w:p w:rsidR="005D4834" w:rsidRDefault="00C505C8">
            <w:pPr>
              <w:pStyle w:val="TableParagraph"/>
              <w:spacing w:before="71"/>
              <w:ind w:right="263"/>
              <w:jc w:val="right"/>
              <w:rPr>
                <w:rFonts w:ascii="Arial"/>
                <w:b/>
              </w:rPr>
            </w:pPr>
            <w:r>
              <w:rPr>
                <w:rFonts w:ascii="Arial"/>
                <w:b/>
                <w:color w:val="FFFFFF"/>
                <w:lang w:val="kk"/>
              </w:rPr>
              <w:t>94,9</w:t>
            </w:r>
          </w:p>
        </w:tc>
        <w:tc>
          <w:tcPr>
            <w:tcW w:w="3457" w:type="dxa"/>
            <w:shd w:val="clear" w:color="auto" w:fill="003300"/>
          </w:tcPr>
          <w:p w:rsidR="005D4834" w:rsidRDefault="00C505C8">
            <w:pPr>
              <w:pStyle w:val="TableParagraph"/>
              <w:spacing w:before="71"/>
              <w:ind w:right="260"/>
              <w:jc w:val="right"/>
              <w:rPr>
                <w:rFonts w:ascii="Arial"/>
                <w:b/>
              </w:rPr>
            </w:pPr>
            <w:r>
              <w:rPr>
                <w:rFonts w:ascii="Arial"/>
                <w:b/>
                <w:color w:val="FFFFFF"/>
                <w:lang w:val="kk"/>
              </w:rPr>
              <w:t>95,1</w:t>
            </w:r>
          </w:p>
        </w:tc>
      </w:tr>
    </w:tbl>
    <w:p w:rsidR="005D4834" w:rsidRDefault="005D4834">
      <w:pPr>
        <w:jc w:val="right"/>
        <w:rPr>
          <w:rFonts w:ascii="Arial"/>
        </w:rPr>
        <w:sectPr w:rsidR="005D4834">
          <w:headerReference w:type="default" r:id="rId19"/>
          <w:footerReference w:type="default" r:id="rId20"/>
          <w:pgSz w:w="14400" w:h="10800" w:orient="landscape"/>
          <w:pgMar w:top="0" w:right="0" w:bottom="580" w:left="0" w:header="0" w:footer="398" w:gutter="0"/>
          <w:cols w:space="708"/>
        </w:sectPr>
      </w:pPr>
    </w:p>
    <w:p w:rsidR="005D4834" w:rsidRDefault="000C70A8">
      <w:pPr>
        <w:pStyle w:val="a3"/>
        <w:rPr>
          <w:rFonts w:ascii="Arial"/>
          <w:b/>
          <w:sz w:val="20"/>
        </w:rPr>
      </w:pPr>
      <w:r>
        <w:lastRenderedPageBreak/>
        <w:pict>
          <v:group id="_x0000_s1058" style="position:absolute;margin-left:0;margin-top:0;width:10in;height:102pt;z-index:251666432;mso-position-horizontal-relative:page;mso-position-vertical-relative:page" coordsize="14400,2040">
            <v:rect id="_x0000_s1059" style="position:absolute;width:14400;height:2040" fillcolor="#030" stroked="f"/>
            <v:rect id="_x0000_s1060" style="position:absolute;left:4;width:14396;height:2040" stroked="f">
              <v:fill opacity="9766f"/>
            </v:rect>
            <v:shape id="_x0000_s1061" type="#_x0000_t202" style="position:absolute;width:14400;height:2040" filled="f" stroked="f">
              <v:textbox inset="0,0,0,0">
                <w:txbxContent>
                  <w:p w:rsidR="005D4834" w:rsidRDefault="005D4834">
                    <w:pPr>
                      <w:spacing w:before="9"/>
                      <w:rPr>
                        <w:rFonts w:ascii="Arial"/>
                        <w:b/>
                        <w:sz w:val="56"/>
                      </w:rPr>
                    </w:pPr>
                  </w:p>
                  <w:p w:rsidR="005D4834" w:rsidRDefault="00C505C8">
                    <w:pPr>
                      <w:ind w:left="684"/>
                      <w:rPr>
                        <w:rFonts w:ascii="Arial" w:hAnsi="Arial"/>
                        <w:b/>
                        <w:sz w:val="40"/>
                      </w:rPr>
                    </w:pPr>
                    <w:r>
                      <w:rPr>
                        <w:rFonts w:ascii="Arial" w:hAnsi="Arial"/>
                        <w:b/>
                        <w:color w:val="FFFFFF"/>
                        <w:sz w:val="40"/>
                        <w:lang w:val="kk"/>
                      </w:rPr>
                      <w:t>Бағалаудың негізгі нәтижелері</w:t>
                    </w:r>
                  </w:p>
                  <w:p w:rsidR="005D4834" w:rsidRDefault="00C505C8">
                    <w:pPr>
                      <w:spacing w:before="19"/>
                      <w:ind w:left="684"/>
                      <w:rPr>
                        <w:sz w:val="36"/>
                      </w:rPr>
                    </w:pPr>
                    <w:r>
                      <w:rPr>
                        <w:color w:val="FFFFFF"/>
                        <w:w w:val="50"/>
                        <w:sz w:val="36"/>
                        <w:lang w:val="kk"/>
                      </w:rPr>
                      <w:t>Критерийлерді бағалау статистикасы</w:t>
                    </w:r>
                  </w:p>
                </w:txbxContent>
              </v:textbox>
            </v:shape>
            <w10:wrap anchorx="page" anchory="page"/>
          </v:group>
        </w:pict>
      </w: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rPr>
          <w:rFonts w:ascii="Arial"/>
          <w:b/>
          <w:sz w:val="20"/>
        </w:rPr>
      </w:pPr>
    </w:p>
    <w:p w:rsidR="005D4834" w:rsidRDefault="005D4834">
      <w:pPr>
        <w:pStyle w:val="a3"/>
        <w:spacing w:before="6"/>
        <w:rPr>
          <w:rFonts w:ascii="Arial"/>
          <w:b/>
          <w:sz w:val="10"/>
        </w:rPr>
      </w:pPr>
    </w:p>
    <w:tbl>
      <w:tblPr>
        <w:tblW w:w="0" w:type="auto"/>
        <w:tblInd w:w="49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3360"/>
        <w:gridCol w:w="2520"/>
        <w:gridCol w:w="2520"/>
        <w:gridCol w:w="2332"/>
        <w:gridCol w:w="2708"/>
      </w:tblGrid>
      <w:tr w:rsidR="005D4834">
        <w:trPr>
          <w:trHeight w:val="423"/>
        </w:trPr>
        <w:tc>
          <w:tcPr>
            <w:tcW w:w="3360" w:type="dxa"/>
            <w:tcBorders>
              <w:left w:val="single" w:sz="4" w:space="0" w:color="FFFFFF"/>
              <w:bottom w:val="nil"/>
              <w:right w:val="single" w:sz="4" w:space="0" w:color="FFFFFF"/>
            </w:tcBorders>
            <w:shd w:val="clear" w:color="auto" w:fill="003300"/>
          </w:tcPr>
          <w:p w:rsidR="005D4834" w:rsidRPr="00F5069C" w:rsidRDefault="00C505C8" w:rsidP="00F5069C">
            <w:pPr>
              <w:spacing w:before="78" w:line="249" w:lineRule="auto"/>
              <w:ind w:left="499" w:right="493" w:hanging="4"/>
              <w:rPr>
                <w:sz w:val="20"/>
                <w:lang w:val="kk"/>
              </w:rPr>
            </w:pPr>
            <w:r w:rsidRPr="00F5069C">
              <w:rPr>
                <w:sz w:val="20"/>
                <w:lang w:val="kk"/>
              </w:rPr>
              <w:t>Сәйкестікті бағалау</w:t>
            </w:r>
          </w:p>
        </w:tc>
        <w:tc>
          <w:tcPr>
            <w:tcW w:w="2520" w:type="dxa"/>
            <w:tcBorders>
              <w:left w:val="single" w:sz="4" w:space="0" w:color="FFFFFF"/>
              <w:bottom w:val="nil"/>
              <w:right w:val="single" w:sz="4" w:space="0" w:color="FFFFFF"/>
            </w:tcBorders>
            <w:shd w:val="clear" w:color="auto" w:fill="003300"/>
          </w:tcPr>
          <w:p w:rsidR="005D4834" w:rsidRPr="00F5069C" w:rsidRDefault="00C505C8" w:rsidP="00F5069C">
            <w:pPr>
              <w:spacing w:before="78" w:line="249" w:lineRule="auto"/>
              <w:ind w:left="499" w:right="493" w:hanging="4"/>
              <w:rPr>
                <w:sz w:val="20"/>
                <w:lang w:val="kk"/>
              </w:rPr>
            </w:pPr>
            <w:r w:rsidRPr="00F5069C">
              <w:rPr>
                <w:sz w:val="20"/>
                <w:lang w:val="kk"/>
              </w:rPr>
              <w:t>Құрылым</w:t>
            </w:r>
          </w:p>
        </w:tc>
        <w:tc>
          <w:tcPr>
            <w:tcW w:w="2520" w:type="dxa"/>
            <w:tcBorders>
              <w:left w:val="single" w:sz="4" w:space="0" w:color="FFFFFF"/>
              <w:bottom w:val="nil"/>
              <w:right w:val="single" w:sz="4" w:space="0" w:color="FFFFFF"/>
            </w:tcBorders>
            <w:shd w:val="clear" w:color="auto" w:fill="003300"/>
          </w:tcPr>
          <w:p w:rsidR="005D4834" w:rsidRPr="00F5069C" w:rsidRDefault="00C505C8" w:rsidP="00F5069C">
            <w:pPr>
              <w:spacing w:before="78" w:line="249" w:lineRule="auto"/>
              <w:ind w:left="499" w:right="493" w:hanging="4"/>
              <w:rPr>
                <w:sz w:val="20"/>
                <w:lang w:val="kk"/>
              </w:rPr>
            </w:pPr>
            <w:r w:rsidRPr="00F5069C">
              <w:rPr>
                <w:sz w:val="20"/>
                <w:lang w:val="kk"/>
              </w:rPr>
              <w:t>Процестер</w:t>
            </w:r>
          </w:p>
        </w:tc>
        <w:tc>
          <w:tcPr>
            <w:tcW w:w="2332" w:type="dxa"/>
            <w:tcBorders>
              <w:left w:val="single" w:sz="4" w:space="0" w:color="FFFFFF"/>
              <w:bottom w:val="nil"/>
              <w:right w:val="single" w:sz="4" w:space="0" w:color="FFFFFF"/>
            </w:tcBorders>
            <w:shd w:val="clear" w:color="auto" w:fill="003300"/>
          </w:tcPr>
          <w:p w:rsidR="005D4834" w:rsidRPr="00F5069C" w:rsidRDefault="00F5069C" w:rsidP="00F5069C">
            <w:pPr>
              <w:spacing w:before="78" w:line="249" w:lineRule="auto"/>
              <w:ind w:left="499" w:right="493" w:hanging="4"/>
              <w:rPr>
                <w:sz w:val="20"/>
                <w:lang w:val="kk"/>
              </w:rPr>
            </w:pPr>
            <w:r>
              <w:rPr>
                <w:sz w:val="20"/>
                <w:lang w:val="kk"/>
              </w:rPr>
              <w:t>Ашықтық</w:t>
            </w:r>
            <w:r>
              <w:rPr>
                <w:rFonts w:asciiTheme="minorHAnsi" w:hAnsiTheme="minorHAnsi"/>
                <w:sz w:val="20"/>
                <w:lang w:val="en-US"/>
              </w:rPr>
              <w:t xml:space="preserve"> </w:t>
            </w:r>
            <w:r w:rsidR="00C505C8" w:rsidRPr="00F5069C">
              <w:rPr>
                <w:sz w:val="20"/>
                <w:lang w:val="kk"/>
              </w:rPr>
              <w:t>(шынайлылық)</w:t>
            </w:r>
          </w:p>
        </w:tc>
        <w:tc>
          <w:tcPr>
            <w:tcW w:w="2708" w:type="dxa"/>
            <w:tcBorders>
              <w:left w:val="single" w:sz="4" w:space="0" w:color="FFFFFF"/>
              <w:bottom w:val="nil"/>
            </w:tcBorders>
            <w:shd w:val="clear" w:color="auto" w:fill="003300"/>
          </w:tcPr>
          <w:p w:rsidR="005D4834" w:rsidRPr="00F5069C" w:rsidRDefault="00C505C8" w:rsidP="00F5069C">
            <w:pPr>
              <w:spacing w:before="78" w:line="249" w:lineRule="auto"/>
              <w:ind w:left="499" w:right="493" w:hanging="4"/>
              <w:rPr>
                <w:sz w:val="20"/>
                <w:lang w:val="kk"/>
              </w:rPr>
            </w:pPr>
            <w:r w:rsidRPr="00F5069C">
              <w:rPr>
                <w:sz w:val="20"/>
                <w:lang w:val="kk"/>
              </w:rPr>
              <w:t>Қорытынды</w:t>
            </w:r>
          </w:p>
        </w:tc>
      </w:tr>
      <w:tr w:rsidR="005D4834">
        <w:trPr>
          <w:trHeight w:val="381"/>
        </w:trPr>
        <w:tc>
          <w:tcPr>
            <w:tcW w:w="3360" w:type="dxa"/>
            <w:tcBorders>
              <w:top w:val="nil"/>
              <w:left w:val="single" w:sz="8" w:space="0" w:color="003300"/>
              <w:bottom w:val="single" w:sz="8" w:space="0" w:color="003300"/>
              <w:right w:val="single" w:sz="8" w:space="0" w:color="003300"/>
            </w:tcBorders>
          </w:tcPr>
          <w:p w:rsidR="005D4834" w:rsidRPr="00F5069C" w:rsidRDefault="00C505C8" w:rsidP="00F5069C">
            <w:pPr>
              <w:spacing w:before="78" w:line="249" w:lineRule="auto"/>
              <w:ind w:left="499" w:right="493" w:hanging="4"/>
              <w:rPr>
                <w:sz w:val="20"/>
                <w:lang w:val="kk"/>
              </w:rPr>
            </w:pPr>
            <w:r w:rsidRPr="00F5069C">
              <w:rPr>
                <w:sz w:val="20"/>
                <w:lang w:val="kk"/>
              </w:rPr>
              <w:t>Орындалады</w:t>
            </w:r>
          </w:p>
        </w:tc>
        <w:tc>
          <w:tcPr>
            <w:tcW w:w="2520" w:type="dxa"/>
            <w:tcBorders>
              <w:top w:val="nil"/>
              <w:left w:val="single" w:sz="8" w:space="0" w:color="003300"/>
              <w:bottom w:val="single" w:sz="8" w:space="0" w:color="003300"/>
              <w:right w:val="single" w:sz="8" w:space="0" w:color="003300"/>
            </w:tcBorders>
          </w:tcPr>
          <w:p w:rsidR="005D4834" w:rsidRDefault="00C505C8">
            <w:pPr>
              <w:pStyle w:val="TableParagraph"/>
              <w:spacing w:before="55"/>
              <w:ind w:left="1105" w:right="1085"/>
              <w:rPr>
                <w:sz w:val="24"/>
              </w:rPr>
            </w:pPr>
            <w:r>
              <w:rPr>
                <w:sz w:val="24"/>
                <w:lang w:val="kk"/>
              </w:rPr>
              <w:t>26</w:t>
            </w:r>
          </w:p>
        </w:tc>
        <w:tc>
          <w:tcPr>
            <w:tcW w:w="2520" w:type="dxa"/>
            <w:tcBorders>
              <w:top w:val="nil"/>
              <w:left w:val="single" w:sz="8" w:space="0" w:color="003300"/>
              <w:bottom w:val="single" w:sz="8" w:space="0" w:color="003300"/>
              <w:right w:val="single" w:sz="8" w:space="0" w:color="003300"/>
            </w:tcBorders>
          </w:tcPr>
          <w:p w:rsidR="005D4834" w:rsidRDefault="00C505C8">
            <w:pPr>
              <w:pStyle w:val="TableParagraph"/>
              <w:spacing w:before="55"/>
              <w:ind w:left="1106" w:right="1084"/>
              <w:rPr>
                <w:sz w:val="24"/>
              </w:rPr>
            </w:pPr>
            <w:r>
              <w:rPr>
                <w:sz w:val="24"/>
                <w:lang w:val="kk"/>
              </w:rPr>
              <w:t>39</w:t>
            </w:r>
          </w:p>
        </w:tc>
        <w:tc>
          <w:tcPr>
            <w:tcW w:w="2332" w:type="dxa"/>
            <w:tcBorders>
              <w:top w:val="nil"/>
              <w:left w:val="single" w:sz="8" w:space="0" w:color="003300"/>
              <w:bottom w:val="single" w:sz="8" w:space="0" w:color="003300"/>
              <w:right w:val="single" w:sz="8" w:space="0" w:color="003300"/>
            </w:tcBorders>
          </w:tcPr>
          <w:p w:rsidR="005D4834" w:rsidRDefault="00C505C8">
            <w:pPr>
              <w:pStyle w:val="TableParagraph"/>
              <w:spacing w:before="55"/>
              <w:ind w:left="1014" w:right="991"/>
              <w:rPr>
                <w:sz w:val="24"/>
              </w:rPr>
            </w:pPr>
            <w:r>
              <w:rPr>
                <w:sz w:val="24"/>
                <w:lang w:val="kk"/>
              </w:rPr>
              <w:t>31</w:t>
            </w:r>
          </w:p>
        </w:tc>
        <w:tc>
          <w:tcPr>
            <w:tcW w:w="2708" w:type="dxa"/>
            <w:tcBorders>
              <w:top w:val="nil"/>
              <w:left w:val="single" w:sz="8" w:space="0" w:color="003300"/>
              <w:bottom w:val="single" w:sz="8" w:space="0" w:color="003300"/>
              <w:right w:val="single" w:sz="8" w:space="0" w:color="003300"/>
            </w:tcBorders>
          </w:tcPr>
          <w:p w:rsidR="005D4834" w:rsidRDefault="00C505C8">
            <w:pPr>
              <w:pStyle w:val="TableParagraph"/>
              <w:spacing w:before="55"/>
              <w:ind w:left="1195" w:right="1172"/>
              <w:rPr>
                <w:rFonts w:ascii="Arial"/>
                <w:b/>
                <w:sz w:val="24"/>
              </w:rPr>
            </w:pPr>
            <w:r>
              <w:rPr>
                <w:rFonts w:ascii="Arial"/>
                <w:b/>
                <w:sz w:val="24"/>
                <w:lang w:val="kk"/>
              </w:rPr>
              <w:t>96</w:t>
            </w:r>
          </w:p>
        </w:tc>
      </w:tr>
      <w:tr w:rsidR="005D4834">
        <w:trPr>
          <w:trHeight w:val="381"/>
        </w:trPr>
        <w:tc>
          <w:tcPr>
            <w:tcW w:w="336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spacing w:before="78" w:line="249" w:lineRule="auto"/>
              <w:ind w:left="499" w:right="493" w:hanging="4"/>
              <w:rPr>
                <w:sz w:val="20"/>
                <w:lang w:val="kk"/>
              </w:rPr>
            </w:pPr>
            <w:r w:rsidRPr="00F5069C">
              <w:rPr>
                <w:sz w:val="20"/>
                <w:lang w:val="kk"/>
              </w:rPr>
              <w:t>Керісінше орындалады</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w w:val="99"/>
                <w:sz w:val="24"/>
                <w:lang w:val="kk"/>
              </w:rPr>
              <w:t>4</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w w:val="99"/>
                <w:sz w:val="24"/>
                <w:lang w:val="kk"/>
              </w:rPr>
              <w:t>1</w:t>
            </w:r>
          </w:p>
        </w:tc>
        <w:tc>
          <w:tcPr>
            <w:tcW w:w="2332"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sz w:val="24"/>
              </w:rPr>
            </w:pPr>
            <w:r>
              <w:rPr>
                <w:w w:val="99"/>
                <w:sz w:val="24"/>
                <w:lang w:val="kk"/>
              </w:rPr>
              <w:t>6</w:t>
            </w:r>
          </w:p>
        </w:tc>
        <w:tc>
          <w:tcPr>
            <w:tcW w:w="2708"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1188" w:right="1179"/>
              <w:rPr>
                <w:rFonts w:ascii="Arial"/>
                <w:b/>
                <w:sz w:val="24"/>
              </w:rPr>
            </w:pPr>
            <w:r>
              <w:rPr>
                <w:rFonts w:ascii="Arial"/>
                <w:b/>
                <w:sz w:val="24"/>
                <w:lang w:val="kk"/>
              </w:rPr>
              <w:t>11</w:t>
            </w:r>
          </w:p>
        </w:tc>
      </w:tr>
      <w:tr w:rsidR="005D4834">
        <w:trPr>
          <w:trHeight w:val="381"/>
        </w:trPr>
        <w:tc>
          <w:tcPr>
            <w:tcW w:w="336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spacing w:before="78" w:line="249" w:lineRule="auto"/>
              <w:ind w:left="499" w:right="493" w:hanging="4"/>
              <w:rPr>
                <w:sz w:val="20"/>
                <w:lang w:val="kk"/>
              </w:rPr>
            </w:pPr>
            <w:r w:rsidRPr="00F5069C">
              <w:rPr>
                <w:sz w:val="20"/>
                <w:lang w:val="kk"/>
              </w:rPr>
              <w:t>Ішінара орындалады</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w w:val="99"/>
                <w:sz w:val="24"/>
                <w:lang w:val="kk"/>
              </w:rPr>
              <w:t>0</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w w:val="99"/>
                <w:sz w:val="24"/>
                <w:lang w:val="kk"/>
              </w:rPr>
              <w:t>1</w:t>
            </w:r>
          </w:p>
        </w:tc>
        <w:tc>
          <w:tcPr>
            <w:tcW w:w="2332"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sz w:val="24"/>
              </w:rPr>
            </w:pPr>
            <w:r>
              <w:rPr>
                <w:w w:val="99"/>
                <w:sz w:val="24"/>
                <w:lang w:val="kk"/>
              </w:rPr>
              <w:t>2</w:t>
            </w:r>
          </w:p>
        </w:tc>
        <w:tc>
          <w:tcPr>
            <w:tcW w:w="2708"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rFonts w:ascii="Arial"/>
                <w:b/>
                <w:sz w:val="24"/>
              </w:rPr>
            </w:pPr>
            <w:r>
              <w:rPr>
                <w:rFonts w:ascii="Arial"/>
                <w:b/>
                <w:w w:val="99"/>
                <w:sz w:val="24"/>
                <w:lang w:val="kk"/>
              </w:rPr>
              <w:t>3</w:t>
            </w:r>
          </w:p>
        </w:tc>
      </w:tr>
      <w:tr w:rsidR="005D4834">
        <w:trPr>
          <w:trHeight w:val="381"/>
        </w:trPr>
        <w:tc>
          <w:tcPr>
            <w:tcW w:w="336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spacing w:before="78" w:line="249" w:lineRule="auto"/>
              <w:ind w:left="499" w:right="493" w:hanging="4"/>
              <w:rPr>
                <w:sz w:val="20"/>
                <w:lang w:val="kk"/>
              </w:rPr>
            </w:pPr>
            <w:r w:rsidRPr="00F5069C">
              <w:rPr>
                <w:sz w:val="20"/>
                <w:lang w:val="kk"/>
              </w:rPr>
              <w:t>Керісінше, ол орындалмайды</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w w:val="99"/>
                <w:sz w:val="24"/>
                <w:lang w:val="kk"/>
              </w:rPr>
              <w:t>0</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w w:val="99"/>
                <w:sz w:val="24"/>
                <w:lang w:val="kk"/>
              </w:rPr>
              <w:t>0</w:t>
            </w:r>
          </w:p>
        </w:tc>
        <w:tc>
          <w:tcPr>
            <w:tcW w:w="2332"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sz w:val="24"/>
              </w:rPr>
            </w:pPr>
            <w:r>
              <w:rPr>
                <w:w w:val="99"/>
                <w:sz w:val="24"/>
                <w:lang w:val="kk"/>
              </w:rPr>
              <w:t>2</w:t>
            </w:r>
          </w:p>
        </w:tc>
        <w:tc>
          <w:tcPr>
            <w:tcW w:w="2708"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rFonts w:ascii="Arial"/>
                <w:b/>
                <w:sz w:val="24"/>
              </w:rPr>
            </w:pPr>
            <w:r>
              <w:rPr>
                <w:rFonts w:ascii="Arial"/>
                <w:b/>
                <w:w w:val="99"/>
                <w:sz w:val="24"/>
                <w:lang w:val="kk"/>
              </w:rPr>
              <w:t>2</w:t>
            </w:r>
          </w:p>
        </w:tc>
      </w:tr>
      <w:tr w:rsidR="005D4834">
        <w:trPr>
          <w:trHeight w:val="381"/>
        </w:trPr>
        <w:tc>
          <w:tcPr>
            <w:tcW w:w="336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spacing w:before="78" w:line="249" w:lineRule="auto"/>
              <w:ind w:left="499" w:right="493" w:hanging="4"/>
              <w:rPr>
                <w:sz w:val="20"/>
                <w:lang w:val="kk"/>
              </w:rPr>
            </w:pPr>
            <w:r w:rsidRPr="00F5069C">
              <w:rPr>
                <w:sz w:val="20"/>
                <w:lang w:val="kk"/>
              </w:rPr>
              <w:t>Орындалмайды</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sz w:val="24"/>
                <w:lang w:val="kk"/>
              </w:rPr>
              <w:t>0</w:t>
            </w:r>
          </w:p>
        </w:tc>
        <w:tc>
          <w:tcPr>
            <w:tcW w:w="2520"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1"/>
              <w:rPr>
                <w:sz w:val="24"/>
              </w:rPr>
            </w:pPr>
            <w:r>
              <w:rPr>
                <w:sz w:val="24"/>
                <w:lang w:val="kk"/>
              </w:rPr>
              <w:t>0</w:t>
            </w:r>
          </w:p>
        </w:tc>
        <w:tc>
          <w:tcPr>
            <w:tcW w:w="2332"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sz w:val="24"/>
              </w:rPr>
            </w:pPr>
            <w:r>
              <w:rPr>
                <w:sz w:val="24"/>
                <w:lang w:val="kk"/>
              </w:rPr>
              <w:t>0</w:t>
            </w:r>
          </w:p>
        </w:tc>
        <w:tc>
          <w:tcPr>
            <w:tcW w:w="2708"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22"/>
              <w:rPr>
                <w:rFonts w:ascii="Arial"/>
                <w:b/>
                <w:sz w:val="24"/>
              </w:rPr>
            </w:pPr>
            <w:r>
              <w:rPr>
                <w:rFonts w:ascii="Arial"/>
                <w:b/>
                <w:sz w:val="24"/>
                <w:lang w:val="kk"/>
              </w:rPr>
              <w:t>0</w:t>
            </w:r>
          </w:p>
        </w:tc>
      </w:tr>
      <w:tr w:rsidR="005D4834">
        <w:trPr>
          <w:trHeight w:val="381"/>
        </w:trPr>
        <w:tc>
          <w:tcPr>
            <w:tcW w:w="3360" w:type="dxa"/>
            <w:tcBorders>
              <w:top w:val="single" w:sz="8" w:space="0" w:color="003300"/>
              <w:left w:val="single" w:sz="8" w:space="0" w:color="003300"/>
              <w:bottom w:val="nil"/>
              <w:right w:val="single" w:sz="8" w:space="0" w:color="003300"/>
            </w:tcBorders>
          </w:tcPr>
          <w:p w:rsidR="005D4834" w:rsidRPr="00F5069C" w:rsidRDefault="00C505C8" w:rsidP="00F5069C">
            <w:pPr>
              <w:spacing w:before="78" w:line="249" w:lineRule="auto"/>
              <w:ind w:left="499" w:right="493" w:hanging="4"/>
              <w:rPr>
                <w:sz w:val="20"/>
                <w:lang w:val="kk"/>
              </w:rPr>
            </w:pPr>
            <w:r w:rsidRPr="00F5069C">
              <w:rPr>
                <w:sz w:val="20"/>
                <w:lang w:val="kk"/>
              </w:rPr>
              <w:t>Қолданылмайды</w:t>
            </w:r>
          </w:p>
        </w:tc>
        <w:tc>
          <w:tcPr>
            <w:tcW w:w="2520" w:type="dxa"/>
            <w:tcBorders>
              <w:top w:val="single" w:sz="8" w:space="0" w:color="003300"/>
              <w:left w:val="single" w:sz="8" w:space="0" w:color="003300"/>
              <w:bottom w:val="nil"/>
              <w:right w:val="single" w:sz="8" w:space="0" w:color="003300"/>
            </w:tcBorders>
          </w:tcPr>
          <w:p w:rsidR="005D4834" w:rsidRDefault="00C505C8">
            <w:pPr>
              <w:pStyle w:val="TableParagraph"/>
              <w:spacing w:before="56"/>
              <w:ind w:left="21"/>
              <w:rPr>
                <w:sz w:val="24"/>
              </w:rPr>
            </w:pPr>
            <w:r>
              <w:rPr>
                <w:w w:val="99"/>
                <w:sz w:val="24"/>
                <w:lang w:val="kk"/>
              </w:rPr>
              <w:t>2</w:t>
            </w:r>
          </w:p>
        </w:tc>
        <w:tc>
          <w:tcPr>
            <w:tcW w:w="2520" w:type="dxa"/>
            <w:tcBorders>
              <w:top w:val="single" w:sz="8" w:space="0" w:color="003300"/>
              <w:left w:val="single" w:sz="8" w:space="0" w:color="003300"/>
              <w:bottom w:val="nil"/>
              <w:right w:val="single" w:sz="8" w:space="0" w:color="003300"/>
            </w:tcBorders>
          </w:tcPr>
          <w:p w:rsidR="005D4834" w:rsidRDefault="00C505C8">
            <w:pPr>
              <w:pStyle w:val="TableParagraph"/>
              <w:spacing w:before="56"/>
              <w:ind w:left="21"/>
              <w:rPr>
                <w:sz w:val="24"/>
              </w:rPr>
            </w:pPr>
            <w:r>
              <w:rPr>
                <w:w w:val="99"/>
                <w:sz w:val="24"/>
                <w:lang w:val="kk"/>
              </w:rPr>
              <w:t>1</w:t>
            </w:r>
          </w:p>
        </w:tc>
        <w:tc>
          <w:tcPr>
            <w:tcW w:w="2332" w:type="dxa"/>
            <w:tcBorders>
              <w:top w:val="single" w:sz="8" w:space="0" w:color="003300"/>
              <w:left w:val="single" w:sz="8" w:space="0" w:color="003300"/>
              <w:bottom w:val="nil"/>
              <w:right w:val="single" w:sz="8" w:space="0" w:color="003300"/>
            </w:tcBorders>
          </w:tcPr>
          <w:p w:rsidR="005D4834" w:rsidRDefault="00C505C8">
            <w:pPr>
              <w:pStyle w:val="TableParagraph"/>
              <w:spacing w:before="56"/>
              <w:ind w:left="22"/>
              <w:rPr>
                <w:sz w:val="24"/>
              </w:rPr>
            </w:pPr>
            <w:r>
              <w:rPr>
                <w:w w:val="99"/>
                <w:sz w:val="24"/>
                <w:lang w:val="kk"/>
              </w:rPr>
              <w:t>0</w:t>
            </w:r>
          </w:p>
        </w:tc>
        <w:tc>
          <w:tcPr>
            <w:tcW w:w="2708" w:type="dxa"/>
            <w:tcBorders>
              <w:top w:val="single" w:sz="8" w:space="0" w:color="003300"/>
              <w:left w:val="single" w:sz="8" w:space="0" w:color="003300"/>
              <w:bottom w:val="nil"/>
              <w:right w:val="single" w:sz="8" w:space="0" w:color="003300"/>
            </w:tcBorders>
          </w:tcPr>
          <w:p w:rsidR="005D4834" w:rsidRDefault="00C505C8">
            <w:pPr>
              <w:pStyle w:val="TableParagraph"/>
              <w:spacing w:before="56"/>
              <w:ind w:left="22"/>
              <w:rPr>
                <w:rFonts w:ascii="Arial"/>
                <w:b/>
                <w:sz w:val="24"/>
              </w:rPr>
            </w:pPr>
            <w:r>
              <w:rPr>
                <w:rFonts w:ascii="Arial"/>
                <w:b/>
                <w:w w:val="99"/>
                <w:sz w:val="24"/>
                <w:lang w:val="kk"/>
              </w:rPr>
              <w:t>3</w:t>
            </w:r>
          </w:p>
        </w:tc>
      </w:tr>
      <w:tr w:rsidR="005D4834">
        <w:trPr>
          <w:trHeight w:val="406"/>
        </w:trPr>
        <w:tc>
          <w:tcPr>
            <w:tcW w:w="3360" w:type="dxa"/>
            <w:tcBorders>
              <w:top w:val="nil"/>
            </w:tcBorders>
            <w:shd w:val="clear" w:color="auto" w:fill="003300"/>
          </w:tcPr>
          <w:p w:rsidR="005D4834" w:rsidRDefault="00C505C8">
            <w:pPr>
              <w:pStyle w:val="TableParagraph"/>
              <w:spacing w:before="80"/>
              <w:ind w:left="519" w:right="499"/>
              <w:rPr>
                <w:sz w:val="24"/>
              </w:rPr>
            </w:pPr>
            <w:r>
              <w:rPr>
                <w:color w:val="FFFFFF"/>
                <w:w w:val="80"/>
                <w:sz w:val="24"/>
                <w:lang w:val="kk"/>
              </w:rPr>
              <w:t>ҚОРЫТЫНДЫ</w:t>
            </w:r>
          </w:p>
        </w:tc>
        <w:tc>
          <w:tcPr>
            <w:tcW w:w="2520" w:type="dxa"/>
            <w:tcBorders>
              <w:top w:val="nil"/>
            </w:tcBorders>
            <w:shd w:val="clear" w:color="auto" w:fill="003300"/>
          </w:tcPr>
          <w:p w:rsidR="005D4834" w:rsidRDefault="00C505C8">
            <w:pPr>
              <w:pStyle w:val="TableParagraph"/>
              <w:spacing w:before="80"/>
              <w:ind w:left="542" w:right="522"/>
              <w:rPr>
                <w:sz w:val="24"/>
              </w:rPr>
            </w:pPr>
            <w:r>
              <w:rPr>
                <w:color w:val="FFFFFF"/>
                <w:sz w:val="24"/>
                <w:lang w:val="kk"/>
              </w:rPr>
              <w:t>32</w:t>
            </w:r>
          </w:p>
        </w:tc>
        <w:tc>
          <w:tcPr>
            <w:tcW w:w="2520" w:type="dxa"/>
            <w:tcBorders>
              <w:top w:val="nil"/>
            </w:tcBorders>
            <w:shd w:val="clear" w:color="auto" w:fill="003300"/>
          </w:tcPr>
          <w:p w:rsidR="005D4834" w:rsidRDefault="00C505C8">
            <w:pPr>
              <w:pStyle w:val="TableParagraph"/>
              <w:spacing w:before="80"/>
              <w:ind w:left="542" w:right="520"/>
              <w:rPr>
                <w:sz w:val="24"/>
              </w:rPr>
            </w:pPr>
            <w:r>
              <w:rPr>
                <w:color w:val="FFFFFF"/>
                <w:sz w:val="24"/>
                <w:lang w:val="kk"/>
              </w:rPr>
              <w:t>42</w:t>
            </w:r>
          </w:p>
        </w:tc>
        <w:tc>
          <w:tcPr>
            <w:tcW w:w="2332" w:type="dxa"/>
            <w:tcBorders>
              <w:top w:val="nil"/>
            </w:tcBorders>
            <w:shd w:val="clear" w:color="auto" w:fill="003300"/>
          </w:tcPr>
          <w:p w:rsidR="005D4834" w:rsidRDefault="00C505C8">
            <w:pPr>
              <w:pStyle w:val="TableParagraph"/>
              <w:spacing w:before="80"/>
              <w:ind w:left="214" w:right="191"/>
              <w:rPr>
                <w:sz w:val="24"/>
              </w:rPr>
            </w:pPr>
            <w:r>
              <w:rPr>
                <w:color w:val="FFFFFF"/>
                <w:sz w:val="24"/>
                <w:lang w:val="kk"/>
              </w:rPr>
              <w:t>41</w:t>
            </w:r>
          </w:p>
        </w:tc>
        <w:tc>
          <w:tcPr>
            <w:tcW w:w="2708" w:type="dxa"/>
            <w:tcBorders>
              <w:top w:val="nil"/>
            </w:tcBorders>
            <w:shd w:val="clear" w:color="auto" w:fill="003300"/>
          </w:tcPr>
          <w:p w:rsidR="005D4834" w:rsidRDefault="00C505C8">
            <w:pPr>
              <w:pStyle w:val="TableParagraph"/>
              <w:spacing w:before="80"/>
              <w:ind w:left="995" w:right="975"/>
              <w:rPr>
                <w:rFonts w:ascii="Arial"/>
                <w:b/>
                <w:sz w:val="24"/>
              </w:rPr>
            </w:pPr>
            <w:r>
              <w:rPr>
                <w:rFonts w:ascii="Arial"/>
                <w:b/>
                <w:color w:val="FFFFFF"/>
                <w:sz w:val="24"/>
                <w:lang w:val="kk"/>
              </w:rPr>
              <w:t>115</w:t>
            </w:r>
          </w:p>
        </w:tc>
      </w:tr>
    </w:tbl>
    <w:p w:rsidR="005D4834" w:rsidRDefault="005D4834">
      <w:pPr>
        <w:pStyle w:val="a3"/>
        <w:rPr>
          <w:rFonts w:ascii="Arial"/>
          <w:b/>
          <w:sz w:val="20"/>
        </w:rPr>
      </w:pPr>
    </w:p>
    <w:p w:rsidR="005D4834" w:rsidRDefault="000C70A8">
      <w:pPr>
        <w:pStyle w:val="a3"/>
        <w:spacing w:before="5"/>
        <w:rPr>
          <w:rFonts w:ascii="Arial"/>
          <w:b/>
          <w:sz w:val="14"/>
        </w:rPr>
      </w:pPr>
      <w:r>
        <w:pict>
          <v:shape id="_x0000_s1062" type="#_x0000_t202" style="position:absolute;margin-left:26.75pt;margin-top:10.65pt;width:672pt;height:50.9pt;z-index:-251637760;mso-wrap-distance-left:0;mso-wrap-distance-right:0;mso-position-horizontal-relative:page" filled="f" strokecolor="green" strokeweight=".72pt">
            <v:textbox inset="0,0,0,0">
              <w:txbxContent>
                <w:p w:rsidR="005D4834" w:rsidRPr="00F5069C" w:rsidRDefault="00C505C8" w:rsidP="00F5069C">
                  <w:pPr>
                    <w:spacing w:before="78" w:line="249" w:lineRule="auto"/>
                    <w:ind w:left="499" w:right="493" w:hanging="4"/>
                    <w:rPr>
                      <w:sz w:val="20"/>
                      <w:lang w:val="kk"/>
                    </w:rPr>
                  </w:pPr>
                  <w:r w:rsidRPr="00F5069C">
                    <w:rPr>
                      <w:sz w:val="20"/>
                      <w:lang w:val="kk"/>
                    </w:rPr>
                    <w:t>Барлығы 16 критерий бойынша 18 сәйкессіздік анықталды Барлық ұсынымдар-6</w:t>
                  </w:r>
                </w:p>
                <w:p w:rsidR="005D4834" w:rsidRPr="00F5069C" w:rsidRDefault="00C505C8" w:rsidP="00F5069C">
                  <w:pPr>
                    <w:spacing w:before="78" w:line="249" w:lineRule="auto"/>
                    <w:ind w:left="499" w:right="493" w:hanging="4"/>
                    <w:rPr>
                      <w:sz w:val="20"/>
                      <w:lang w:val="kk"/>
                    </w:rPr>
                  </w:pPr>
                  <w:r w:rsidRPr="00F5069C">
                    <w:rPr>
                      <w:sz w:val="20"/>
                      <w:lang w:val="kk"/>
                    </w:rPr>
                    <w:t>Келесі кестеде көрсетілген себептер бойынша 10 критерий бойынша ұсыныстар жоқ</w:t>
                  </w:r>
                </w:p>
              </w:txbxContent>
            </v:textbox>
            <w10:wrap type="topAndBottom" anchorx="page"/>
          </v:shape>
        </w:pict>
      </w:r>
    </w:p>
    <w:p w:rsidR="005D4834" w:rsidRDefault="005D4834">
      <w:pPr>
        <w:rPr>
          <w:rFonts w:ascii="Arial"/>
          <w:sz w:val="14"/>
        </w:rPr>
        <w:sectPr w:rsidR="005D4834">
          <w:headerReference w:type="default" r:id="rId21"/>
          <w:footerReference w:type="default" r:id="rId22"/>
          <w:pgSz w:w="14400" w:h="10800" w:orient="landscape"/>
          <w:pgMar w:top="0" w:right="0" w:bottom="480" w:left="0" w:header="0" w:footer="294" w:gutter="0"/>
          <w:cols w:space="708"/>
        </w:sectPr>
      </w:pPr>
    </w:p>
    <w:p w:rsidR="005D4834" w:rsidRDefault="005D4834">
      <w:pPr>
        <w:pStyle w:val="a3"/>
        <w:spacing w:before="2"/>
        <w:rPr>
          <w:rFonts w:ascii="Arial"/>
          <w:b/>
          <w:sz w:val="9"/>
        </w:rPr>
      </w:pPr>
    </w:p>
    <w:tbl>
      <w:tblPr>
        <w:tblW w:w="0" w:type="auto"/>
        <w:tblInd w:w="2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115"/>
        <w:gridCol w:w="6840"/>
        <w:gridCol w:w="6035"/>
      </w:tblGrid>
      <w:tr w:rsidR="005D4834">
        <w:trPr>
          <w:trHeight w:val="530"/>
        </w:trPr>
        <w:tc>
          <w:tcPr>
            <w:tcW w:w="1115" w:type="dxa"/>
            <w:tcBorders>
              <w:left w:val="single" w:sz="4" w:space="0" w:color="FFFFFF"/>
              <w:bottom w:val="single" w:sz="8" w:space="0" w:color="000000"/>
              <w:right w:val="single" w:sz="4" w:space="0" w:color="FFFFFF"/>
            </w:tcBorders>
            <w:shd w:val="clear" w:color="auto" w:fill="003300"/>
          </w:tcPr>
          <w:p w:rsidR="005D4834" w:rsidRDefault="00C505C8">
            <w:pPr>
              <w:pStyle w:val="TableParagraph"/>
              <w:spacing w:before="46" w:line="249" w:lineRule="auto"/>
              <w:ind w:left="180" w:firstLine="103"/>
              <w:jc w:val="left"/>
              <w:rPr>
                <w:sz w:val="18"/>
              </w:rPr>
            </w:pPr>
            <w:r>
              <w:rPr>
                <w:color w:val="FFFFFF"/>
                <w:w w:val="65"/>
                <w:sz w:val="18"/>
                <w:lang w:val="kk"/>
              </w:rPr>
              <w:t>Критерийлер нөмірі</w:t>
            </w:r>
          </w:p>
        </w:tc>
        <w:tc>
          <w:tcPr>
            <w:tcW w:w="6840" w:type="dxa"/>
            <w:tcBorders>
              <w:left w:val="single" w:sz="4" w:space="0" w:color="FFFFFF"/>
              <w:bottom w:val="single" w:sz="8" w:space="0" w:color="000000"/>
              <w:right w:val="single" w:sz="4" w:space="0" w:color="FFFFFF"/>
            </w:tcBorders>
            <w:shd w:val="clear" w:color="auto" w:fill="003300"/>
          </w:tcPr>
          <w:p w:rsidR="005D4834" w:rsidRPr="00F5069C" w:rsidRDefault="00C505C8">
            <w:pPr>
              <w:pStyle w:val="TableParagraph"/>
              <w:spacing w:before="46"/>
              <w:ind w:left="1742"/>
              <w:jc w:val="left"/>
              <w:rPr>
                <w:sz w:val="20"/>
                <w:lang w:val="kk"/>
              </w:rPr>
            </w:pPr>
            <w:r w:rsidRPr="00F5069C">
              <w:rPr>
                <w:sz w:val="20"/>
                <w:lang w:val="kk"/>
              </w:rPr>
              <w:t>Қысқартылған сәйкессіздік сипаттамасы</w:t>
            </w:r>
          </w:p>
        </w:tc>
        <w:tc>
          <w:tcPr>
            <w:tcW w:w="6035" w:type="dxa"/>
            <w:tcBorders>
              <w:left w:val="single" w:sz="4" w:space="0" w:color="FFFFFF"/>
              <w:bottom w:val="single" w:sz="8" w:space="0" w:color="000000"/>
              <w:right w:val="single" w:sz="4" w:space="0" w:color="FFFFFF"/>
            </w:tcBorders>
            <w:shd w:val="clear" w:color="auto" w:fill="003300"/>
          </w:tcPr>
          <w:p w:rsidR="005D4834" w:rsidRPr="00F5069C" w:rsidRDefault="00C505C8">
            <w:pPr>
              <w:pStyle w:val="TableParagraph"/>
              <w:spacing w:before="46"/>
              <w:ind w:left="765" w:right="749"/>
              <w:rPr>
                <w:sz w:val="20"/>
                <w:lang w:val="kk"/>
              </w:rPr>
            </w:pPr>
            <w:r w:rsidRPr="00F5069C">
              <w:rPr>
                <w:sz w:val="20"/>
                <w:lang w:val="kk"/>
              </w:rPr>
              <w:t>Ұсынымдар ұсынылмаған себептер</w:t>
            </w:r>
          </w:p>
        </w:tc>
      </w:tr>
      <w:tr w:rsidR="005D4834" w:rsidRPr="009E58F8">
        <w:trPr>
          <w:trHeight w:val="2253"/>
        </w:trPr>
        <w:tc>
          <w:tcPr>
            <w:tcW w:w="1115" w:type="dxa"/>
            <w:tcBorders>
              <w:top w:val="single" w:sz="8" w:space="0" w:color="000000"/>
              <w:left w:val="single" w:sz="8" w:space="0" w:color="000000"/>
              <w:bottom w:val="single" w:sz="8" w:space="0" w:color="000000"/>
              <w:right w:val="single" w:sz="8" w:space="0" w:color="000000"/>
            </w:tcBorders>
          </w:tcPr>
          <w:p w:rsidR="005D4834" w:rsidRDefault="00C505C8">
            <w:pPr>
              <w:pStyle w:val="TableParagraph"/>
              <w:spacing w:before="41"/>
              <w:ind w:left="355"/>
              <w:jc w:val="left"/>
              <w:rPr>
                <w:sz w:val="18"/>
              </w:rPr>
            </w:pPr>
            <w:r>
              <w:rPr>
                <w:sz w:val="18"/>
                <w:lang w:val="kk"/>
              </w:rPr>
              <w:t>1.2.2</w:t>
            </w:r>
          </w:p>
        </w:tc>
        <w:tc>
          <w:tcPr>
            <w:tcW w:w="6840" w:type="dxa"/>
            <w:tcBorders>
              <w:top w:val="single" w:sz="8" w:space="0" w:color="000000"/>
              <w:left w:val="single" w:sz="8" w:space="0" w:color="000000"/>
              <w:bottom w:val="single" w:sz="8" w:space="0" w:color="000000"/>
              <w:right w:val="single" w:sz="8" w:space="0" w:color="000000"/>
            </w:tcBorders>
          </w:tcPr>
          <w:p w:rsidR="005D4834" w:rsidRDefault="00C505C8">
            <w:pPr>
              <w:pStyle w:val="TableParagraph"/>
              <w:spacing w:before="41" w:line="249" w:lineRule="auto"/>
              <w:ind w:left="56" w:right="33"/>
              <w:jc w:val="both"/>
              <w:rPr>
                <w:sz w:val="18"/>
              </w:rPr>
            </w:pPr>
            <w:r w:rsidRPr="00F5069C">
              <w:rPr>
                <w:sz w:val="20"/>
                <w:lang w:val="kk"/>
              </w:rPr>
              <w:t>7. Банктің корпоративтік басқару жөніндегі Кодексінің 6-тарауының 11-параграфына сәйкес Омбудсмен жылына кемінде бір рет өзінің қызметінің нәтижелерін бағалайтын Кадрлар, сыйақылар және әлеуметтік төлемдер жөніндегі комитетке және Директорлар кеңесінің Аудит жөніндегі комитетіне жүргізілген жұмыстың нәтижелері туралы есеп беруге міндетті.     Корпоративтік хатшының мәліметтері бойынша, сондай-ақ банктің Директорлар кеңесі отырыстарының 2019-2020 жылдарға арналған хаттамаларын талдауға сәйкес омбудсменнің есебі туралы деректер жоқ. Қазіргі уақытта 2021 жылғы 6 қыркүйектегі № 9 хаттамаға сәйкес жаңа Омбудсмен тағайындалды.</w:t>
            </w:r>
          </w:p>
        </w:tc>
        <w:tc>
          <w:tcPr>
            <w:tcW w:w="6035" w:type="dxa"/>
            <w:tcBorders>
              <w:top w:val="single" w:sz="8" w:space="0" w:color="000000"/>
              <w:left w:val="single" w:sz="8" w:space="0" w:color="000000"/>
              <w:bottom w:val="single" w:sz="8" w:space="0" w:color="000000"/>
              <w:right w:val="single" w:sz="8" w:space="0" w:color="000000"/>
            </w:tcBorders>
          </w:tcPr>
          <w:p w:rsidR="005D4834" w:rsidRPr="00F5069C" w:rsidRDefault="00C505C8" w:rsidP="00F5069C">
            <w:pPr>
              <w:pStyle w:val="TableParagraph"/>
              <w:spacing w:before="41" w:line="249" w:lineRule="auto"/>
              <w:ind w:left="56" w:right="33"/>
              <w:jc w:val="both"/>
              <w:rPr>
                <w:sz w:val="18"/>
                <w:lang w:val="kk"/>
              </w:rPr>
            </w:pPr>
            <w:r w:rsidRPr="00F5069C">
              <w:rPr>
                <w:sz w:val="20"/>
                <w:lang w:val="kk"/>
              </w:rPr>
              <w:t>2021 жылғы 6 қыркүйектегі № 9 хаттамаға сәйкес жаңа Омбудсмен тағайындалды.Банктің корпоративтік басқару кодексінің 73-тармағына сәйкес Омбудсмен жылына кемінде бір рет Кадрлар, сыйақылар және әлеуметтік төлемдер жөніндегі комитетке және оның қызметінің нәтижелерін бағалайтын Директорлар кеңесінің Аудит жөніндегі комитетіне жүргізілген жұмыстың нәтижелері туралы есеп беруге міндетті.   Тағайындалған Омбудсмен корпоративтік басқару кодексінің негізінде әрекет етеді, атап айтқанда Омбудсмен қызметіне қойылатын талаптар корпоративтік басқару кодексіне сәйкес орындалады</w:t>
            </w:r>
          </w:p>
        </w:tc>
      </w:tr>
      <w:tr w:rsidR="005D4834">
        <w:trPr>
          <w:trHeight w:val="1605"/>
        </w:trPr>
        <w:tc>
          <w:tcPr>
            <w:tcW w:w="1115" w:type="dxa"/>
            <w:tcBorders>
              <w:top w:val="single" w:sz="8" w:space="0" w:color="000000"/>
              <w:left w:val="single" w:sz="8" w:space="0" w:color="003300"/>
              <w:bottom w:val="single" w:sz="8" w:space="0" w:color="003300"/>
              <w:right w:val="single" w:sz="8" w:space="0" w:color="003300"/>
            </w:tcBorders>
          </w:tcPr>
          <w:p w:rsidR="005D4834" w:rsidRDefault="00C505C8">
            <w:pPr>
              <w:pStyle w:val="TableParagraph"/>
              <w:spacing w:before="54"/>
              <w:ind w:left="355"/>
              <w:jc w:val="left"/>
              <w:rPr>
                <w:sz w:val="18"/>
              </w:rPr>
            </w:pPr>
            <w:r>
              <w:rPr>
                <w:sz w:val="18"/>
                <w:lang w:val="kk"/>
              </w:rPr>
              <w:t>1.3.3</w:t>
            </w:r>
          </w:p>
        </w:tc>
        <w:tc>
          <w:tcPr>
            <w:tcW w:w="6840" w:type="dxa"/>
            <w:tcBorders>
              <w:top w:val="single" w:sz="8" w:space="0" w:color="0000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4. 2020-2021 жылдарға арналған сатып алу жоспарына сәйкес сатып алудың 26 пайызы және 20 пайызы тиісінше тендер тәсілімен ұйымдастырылған және ұйымдастырылады. Банктің ашық конкурс түріндегі сатып алуы 2020-2021 жылдардағы сатып алудың жалпы санының кемінде 50% - ы мынадай себептер бойынша жүзеге асырылады:</w:t>
            </w:r>
          </w:p>
          <w:p w:rsidR="005D4834" w:rsidRPr="00F5069C" w:rsidRDefault="00C505C8" w:rsidP="00F5069C">
            <w:pPr>
              <w:pStyle w:val="TableParagraph"/>
              <w:numPr>
                <w:ilvl w:val="0"/>
                <w:numId w:val="4"/>
              </w:numPr>
              <w:tabs>
                <w:tab w:val="left" w:pos="266"/>
              </w:tabs>
              <w:spacing w:before="41"/>
              <w:ind w:hanging="210"/>
              <w:rPr>
                <w:sz w:val="20"/>
                <w:lang w:val="kk"/>
              </w:rPr>
            </w:pPr>
            <w:r w:rsidRPr="00F5069C">
              <w:rPr>
                <w:sz w:val="20"/>
                <w:lang w:val="kk"/>
              </w:rPr>
              <w:t>тендер тәсілімен сатып алуды өтпеді деп тану;</w:t>
            </w:r>
          </w:p>
          <w:p w:rsidR="005D4834" w:rsidRPr="00F5069C" w:rsidRDefault="00C505C8" w:rsidP="00F5069C">
            <w:pPr>
              <w:pStyle w:val="TableParagraph"/>
              <w:numPr>
                <w:ilvl w:val="0"/>
                <w:numId w:val="4"/>
              </w:numPr>
              <w:tabs>
                <w:tab w:val="left" w:pos="266"/>
              </w:tabs>
              <w:spacing w:before="41"/>
              <w:ind w:hanging="210"/>
              <w:rPr>
                <w:sz w:val="20"/>
                <w:lang w:val="kk"/>
              </w:rPr>
            </w:pPr>
            <w:r w:rsidRPr="00F5069C">
              <w:rPr>
                <w:sz w:val="20"/>
                <w:lang w:val="kk"/>
              </w:rPr>
              <w:t>сатып алынатын тауарлардың, жұмыстардың, көрсетілетін қызметтердің күрделілігі немесе ерекшелігі;</w:t>
            </w:r>
          </w:p>
          <w:p w:rsidR="005D4834" w:rsidRPr="00F5069C" w:rsidRDefault="00C505C8" w:rsidP="00F5069C">
            <w:pPr>
              <w:pStyle w:val="TableParagraph"/>
              <w:numPr>
                <w:ilvl w:val="0"/>
                <w:numId w:val="4"/>
              </w:numPr>
              <w:tabs>
                <w:tab w:val="left" w:pos="266"/>
              </w:tabs>
              <w:spacing w:before="41"/>
              <w:ind w:hanging="210"/>
              <w:rPr>
                <w:sz w:val="20"/>
                <w:lang w:val="kk"/>
              </w:rPr>
            </w:pPr>
            <w:r w:rsidRPr="00F5069C">
              <w:rPr>
                <w:sz w:val="20"/>
                <w:lang w:val="kk"/>
              </w:rPr>
              <w:t>нарықтың/ ұсыныстардың болмауы.</w:t>
            </w:r>
          </w:p>
        </w:tc>
        <w:tc>
          <w:tcPr>
            <w:tcW w:w="6035" w:type="dxa"/>
            <w:tcBorders>
              <w:top w:val="single" w:sz="8" w:space="0" w:color="000000"/>
              <w:left w:val="single" w:sz="8" w:space="0" w:color="003300"/>
              <w:bottom w:val="single" w:sz="8" w:space="0" w:color="003300"/>
              <w:right w:val="single" w:sz="8" w:space="0" w:color="003300"/>
            </w:tcBorders>
          </w:tcPr>
          <w:p w:rsidR="005D4834" w:rsidRPr="00F5069C" w:rsidRDefault="00C505C8" w:rsidP="00F5069C">
            <w:pPr>
              <w:pStyle w:val="TableParagraph"/>
              <w:spacing w:before="41"/>
              <w:ind w:left="57"/>
              <w:jc w:val="left"/>
              <w:rPr>
                <w:sz w:val="20"/>
                <w:lang w:val="kk"/>
              </w:rPr>
            </w:pPr>
            <w:r w:rsidRPr="00F5069C">
              <w:rPr>
                <w:sz w:val="20"/>
                <w:lang w:val="kk"/>
              </w:rPr>
              <w:t>Банкке тікелей тәуелді емес сыртқы факторлар.</w:t>
            </w:r>
          </w:p>
        </w:tc>
      </w:tr>
      <w:tr w:rsidR="005D4834">
        <w:trPr>
          <w:trHeight w:val="975"/>
        </w:trPr>
        <w:tc>
          <w:tcPr>
            <w:tcW w:w="1115"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4"/>
              <w:ind w:left="355"/>
              <w:jc w:val="left"/>
              <w:rPr>
                <w:sz w:val="18"/>
              </w:rPr>
            </w:pPr>
            <w:r>
              <w:rPr>
                <w:sz w:val="18"/>
                <w:lang w:val="kk"/>
              </w:rPr>
              <w:t>1.3.5</w:t>
            </w:r>
          </w:p>
        </w:tc>
        <w:tc>
          <w:tcPr>
            <w:tcW w:w="68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2. Тәуелсіз бағалаушылар ашық конкурс негізінде тартылмайды. Тәуелсіз бағалаушылардың қызметтері техникалық ерекшеліктердің талаптарына сәйкес келетін жеткізушілердің шектеулі санына байланысты 2019 - 2021 жылдарға арналған сатып алу жоспарына сәйкес бір көзден сатып алу тәсілімен сатып алынады</w:t>
            </w:r>
          </w:p>
        </w:tc>
        <w:tc>
          <w:tcPr>
            <w:tcW w:w="6035"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ind w:left="57"/>
              <w:jc w:val="left"/>
              <w:rPr>
                <w:sz w:val="20"/>
                <w:lang w:val="kk"/>
              </w:rPr>
            </w:pPr>
            <w:r w:rsidRPr="00F5069C">
              <w:rPr>
                <w:sz w:val="20"/>
                <w:lang w:val="kk"/>
              </w:rPr>
              <w:t>Банкке тікелей тәуелді емес сыртқы факторлар.</w:t>
            </w:r>
          </w:p>
        </w:tc>
      </w:tr>
      <w:tr w:rsidR="005D4834" w:rsidRPr="009E58F8">
        <w:trPr>
          <w:trHeight w:val="2469"/>
        </w:trPr>
        <w:tc>
          <w:tcPr>
            <w:tcW w:w="1115"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5"/>
              <w:ind w:left="355"/>
              <w:jc w:val="left"/>
              <w:rPr>
                <w:sz w:val="18"/>
              </w:rPr>
            </w:pPr>
            <w:r>
              <w:rPr>
                <w:sz w:val="18"/>
                <w:lang w:val="kk"/>
              </w:rPr>
              <w:lastRenderedPageBreak/>
              <w:t>2.1.2</w:t>
            </w:r>
          </w:p>
        </w:tc>
        <w:tc>
          <w:tcPr>
            <w:tcW w:w="68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4. 1) Директорлар кеңесі мүшелерінің біліктілігін арттыру тәртібі Директорлар кеңесі туралы ережеде жоқ. Директорлар кеңесі туралы Ереженің 107-тармағы бұрын Директорлар кеңесі мүшелерінің Банктің тиісті жылға арналған бюджетінде көзделген қаражат шеңберінде өз біліктілігін арттыру құқығын регламенттеген Жалғыз акционердің 2020 жылғы 23 желтоқсандағы (№61/20 хаттама) шешіміне сәйкес алып тасталды.</w:t>
            </w:r>
          </w:p>
          <w:p w:rsidR="005D4834" w:rsidRPr="00F5069C" w:rsidRDefault="00C505C8" w:rsidP="00F5069C">
            <w:pPr>
              <w:pStyle w:val="TableParagraph"/>
              <w:spacing w:before="41" w:line="249" w:lineRule="auto"/>
              <w:ind w:left="56" w:right="33"/>
              <w:jc w:val="both"/>
              <w:rPr>
                <w:sz w:val="20"/>
                <w:lang w:val="kk"/>
              </w:rPr>
            </w:pPr>
            <w:r w:rsidRPr="00F5069C">
              <w:rPr>
                <w:sz w:val="20"/>
                <w:lang w:val="kk"/>
              </w:rPr>
              <w:t>2) Директорлар кеңесінің мүшелерімен жүргізілген сұхбатқа сәйкес Банк бюджетінде директорларды оқытуға немесе біліктілігін арттыруға шығыстар жоқ.  Директорлардың тұрақты дамуы үшін Директорлар кеңесінің мүшелеріне өз біліктілігін ұдайы арттыру құқығы берілуге тиіс.</w:t>
            </w:r>
          </w:p>
        </w:tc>
        <w:tc>
          <w:tcPr>
            <w:tcW w:w="6035"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7" w:right="31"/>
              <w:jc w:val="both"/>
              <w:rPr>
                <w:sz w:val="20"/>
                <w:lang w:val="kk"/>
              </w:rPr>
            </w:pPr>
            <w:r w:rsidRPr="00F5069C">
              <w:rPr>
                <w:sz w:val="20"/>
                <w:lang w:val="kk"/>
              </w:rPr>
              <w:t>«Бәйтерек» ҰБХ» АҚ Басқармасының 2018 жылғы 25 қыркүйектегі № 38/18 шешімімен бекітілген «Акцияларының елу пайыздан астамы меншік немесе сенімгерлік басқару құқығымен» «Бәйтерек» ҰБХ» акционерлік қоғамына тікелей немесе жанама тиесілі акционерлік қоғамның директорлар кеңесі туралы үлгілік ережеден» алып тасталуына байланысты,</w:t>
            </w:r>
          </w:p>
          <w:p w:rsidR="005D4834" w:rsidRPr="00F5069C" w:rsidRDefault="00C505C8" w:rsidP="00F5069C">
            <w:pPr>
              <w:pStyle w:val="TableParagraph"/>
              <w:spacing w:before="41" w:line="249" w:lineRule="auto"/>
              <w:ind w:left="57" w:right="33"/>
              <w:jc w:val="both"/>
              <w:rPr>
                <w:sz w:val="20"/>
                <w:lang w:val="kk"/>
              </w:rPr>
            </w:pPr>
            <w:r w:rsidRPr="00F5069C">
              <w:rPr>
                <w:sz w:val="20"/>
                <w:lang w:val="kk"/>
              </w:rPr>
              <w:t xml:space="preserve">республикалық бюджеттің атқарылуын бақылау жөніндегі есеп комитетінің РБ қаражатын және квазимемлекеттік сектор активтерін пайдалану тиімділігін бағалаудың мемлекеттік аудитінің нәтижелері бойынша ұсынымдарын орындау жөніндегі іс-шаралар жоспарының </w:t>
            </w:r>
          </w:p>
          <w:p w:rsidR="005D4834" w:rsidRPr="00F5069C" w:rsidRDefault="00C505C8" w:rsidP="00F5069C">
            <w:pPr>
              <w:pStyle w:val="TableParagraph"/>
              <w:spacing w:before="41" w:line="249" w:lineRule="auto"/>
              <w:ind w:left="57" w:right="30"/>
              <w:jc w:val="both"/>
              <w:rPr>
                <w:sz w:val="20"/>
                <w:lang w:val="kk"/>
              </w:rPr>
            </w:pPr>
            <w:r w:rsidRPr="00F5069C">
              <w:rPr>
                <w:sz w:val="20"/>
                <w:lang w:val="kk"/>
              </w:rPr>
              <w:t>4-тармағын орындау үшін Директорлар кеңесінің мүшелерін оқытуға қажеттілікті айқындау жөніндегі нормалар.</w:t>
            </w:r>
          </w:p>
        </w:tc>
      </w:tr>
    </w:tbl>
    <w:p w:rsidR="005D4834" w:rsidRPr="00F5069C" w:rsidRDefault="005D4834">
      <w:pPr>
        <w:spacing w:line="249" w:lineRule="auto"/>
        <w:jc w:val="both"/>
        <w:rPr>
          <w:sz w:val="18"/>
          <w:lang w:val="kk"/>
        </w:rPr>
        <w:sectPr w:rsidR="005D4834" w:rsidRPr="00F5069C">
          <w:headerReference w:type="default" r:id="rId23"/>
          <w:footerReference w:type="default" r:id="rId24"/>
          <w:pgSz w:w="14400" w:h="10800" w:orient="landscape"/>
          <w:pgMar w:top="2040" w:right="0" w:bottom="480" w:left="0" w:header="0" w:footer="294" w:gutter="0"/>
          <w:cols w:space="708"/>
        </w:sectPr>
      </w:pPr>
    </w:p>
    <w:tbl>
      <w:tblPr>
        <w:tblW w:w="0" w:type="auto"/>
        <w:tblInd w:w="32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004"/>
        <w:gridCol w:w="8400"/>
        <w:gridCol w:w="4440"/>
      </w:tblGrid>
      <w:tr w:rsidR="005D4834">
        <w:trPr>
          <w:trHeight w:val="607"/>
        </w:trPr>
        <w:tc>
          <w:tcPr>
            <w:tcW w:w="1004" w:type="dxa"/>
            <w:tcBorders>
              <w:left w:val="single" w:sz="4" w:space="0" w:color="FFFFFF"/>
              <w:bottom w:val="single" w:sz="8" w:space="0" w:color="000000"/>
              <w:right w:val="single" w:sz="4" w:space="0" w:color="FFFFFF"/>
            </w:tcBorders>
            <w:shd w:val="clear" w:color="auto" w:fill="003300"/>
          </w:tcPr>
          <w:p w:rsidR="005D4834" w:rsidRDefault="00C505C8">
            <w:pPr>
              <w:pStyle w:val="TableParagraph"/>
              <w:spacing w:before="41"/>
              <w:ind w:left="53" w:right="36"/>
              <w:rPr>
                <w:sz w:val="18"/>
              </w:rPr>
            </w:pPr>
            <w:r>
              <w:rPr>
                <w:color w:val="FFFFFF"/>
                <w:w w:val="70"/>
                <w:sz w:val="18"/>
                <w:lang w:val="kk"/>
              </w:rPr>
              <w:lastRenderedPageBreak/>
              <w:t>нөмірі</w:t>
            </w:r>
          </w:p>
          <w:p w:rsidR="005D4834" w:rsidRDefault="00C505C8">
            <w:pPr>
              <w:pStyle w:val="TableParagraph"/>
              <w:spacing w:before="10"/>
              <w:ind w:left="53" w:right="37"/>
              <w:rPr>
                <w:sz w:val="18"/>
              </w:rPr>
            </w:pPr>
            <w:r>
              <w:rPr>
                <w:color w:val="FFFFFF"/>
                <w:w w:val="60"/>
                <w:sz w:val="18"/>
                <w:lang w:val="kk"/>
              </w:rPr>
              <w:t>Критерийлер</w:t>
            </w:r>
          </w:p>
        </w:tc>
        <w:tc>
          <w:tcPr>
            <w:tcW w:w="8400" w:type="dxa"/>
            <w:tcBorders>
              <w:left w:val="single" w:sz="4" w:space="0" w:color="FFFFFF"/>
              <w:bottom w:val="single" w:sz="8" w:space="0" w:color="000000"/>
              <w:right w:val="single" w:sz="4" w:space="0" w:color="FFFFFF"/>
            </w:tcBorders>
            <w:shd w:val="clear" w:color="auto" w:fill="003300"/>
          </w:tcPr>
          <w:p w:rsidR="005D4834" w:rsidRPr="00F5069C" w:rsidRDefault="00C505C8">
            <w:pPr>
              <w:pStyle w:val="TableParagraph"/>
              <w:spacing w:before="41"/>
              <w:ind w:left="2510" w:right="2492"/>
              <w:rPr>
                <w:sz w:val="20"/>
                <w:lang w:val="kk"/>
              </w:rPr>
            </w:pPr>
            <w:r w:rsidRPr="00F5069C">
              <w:rPr>
                <w:sz w:val="20"/>
                <w:lang w:val="kk"/>
              </w:rPr>
              <w:t>Қысқартылған сәйкессіздік сипаттамасы</w:t>
            </w:r>
          </w:p>
        </w:tc>
        <w:tc>
          <w:tcPr>
            <w:tcW w:w="4440" w:type="dxa"/>
            <w:tcBorders>
              <w:left w:val="single" w:sz="4" w:space="0" w:color="FFFFFF"/>
              <w:bottom w:val="single" w:sz="8" w:space="0" w:color="000000"/>
              <w:right w:val="single" w:sz="4" w:space="0" w:color="FFFFFF"/>
            </w:tcBorders>
            <w:shd w:val="clear" w:color="auto" w:fill="003300"/>
          </w:tcPr>
          <w:p w:rsidR="005D4834" w:rsidRPr="00F5069C" w:rsidRDefault="00C505C8">
            <w:pPr>
              <w:pStyle w:val="TableParagraph"/>
              <w:spacing w:before="41"/>
              <w:ind w:left="598" w:right="577"/>
              <w:rPr>
                <w:sz w:val="20"/>
                <w:lang w:val="kk"/>
              </w:rPr>
            </w:pPr>
            <w:r w:rsidRPr="00F5069C">
              <w:rPr>
                <w:sz w:val="20"/>
                <w:lang w:val="kk"/>
              </w:rPr>
              <w:t xml:space="preserve">Ұсынымдар ұсынылмаған </w:t>
            </w:r>
          </w:p>
          <w:p w:rsidR="005D4834" w:rsidRPr="00F5069C" w:rsidRDefault="00C505C8">
            <w:pPr>
              <w:pStyle w:val="TableParagraph"/>
              <w:spacing w:before="10"/>
              <w:ind w:left="597" w:right="577"/>
              <w:rPr>
                <w:sz w:val="20"/>
                <w:lang w:val="kk"/>
              </w:rPr>
            </w:pPr>
            <w:r w:rsidRPr="00F5069C">
              <w:rPr>
                <w:sz w:val="20"/>
                <w:lang w:val="kk"/>
              </w:rPr>
              <w:t>себептер</w:t>
            </w:r>
          </w:p>
        </w:tc>
      </w:tr>
      <w:tr w:rsidR="005D4834" w:rsidRPr="009E58F8">
        <w:trPr>
          <w:trHeight w:val="957"/>
        </w:trPr>
        <w:tc>
          <w:tcPr>
            <w:tcW w:w="1004" w:type="dxa"/>
            <w:tcBorders>
              <w:top w:val="single" w:sz="8" w:space="0" w:color="000000"/>
              <w:left w:val="single" w:sz="8" w:space="0" w:color="003300"/>
              <w:bottom w:val="single" w:sz="8" w:space="0" w:color="003300"/>
              <w:right w:val="single" w:sz="8" w:space="0" w:color="003300"/>
            </w:tcBorders>
          </w:tcPr>
          <w:p w:rsidR="005D4834" w:rsidRDefault="00C505C8">
            <w:pPr>
              <w:pStyle w:val="TableParagraph"/>
              <w:spacing w:before="49"/>
              <w:ind w:left="299"/>
              <w:jc w:val="left"/>
              <w:rPr>
                <w:sz w:val="18"/>
              </w:rPr>
            </w:pPr>
            <w:r>
              <w:rPr>
                <w:sz w:val="18"/>
                <w:lang w:val="kk"/>
              </w:rPr>
              <w:t>3.2.5</w:t>
            </w:r>
          </w:p>
        </w:tc>
        <w:tc>
          <w:tcPr>
            <w:tcW w:w="8400" w:type="dxa"/>
            <w:tcBorders>
              <w:top w:val="single" w:sz="8" w:space="0" w:color="0000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1. Кірістердің толық болжамы ашылмайды, өйткені онда құпия ақпарат бар</w:t>
            </w:r>
          </w:p>
        </w:tc>
        <w:tc>
          <w:tcPr>
            <w:tcW w:w="4440" w:type="dxa"/>
            <w:tcBorders>
              <w:top w:val="single" w:sz="8" w:space="0" w:color="0000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Бұл ақпарат Директорлар Кеңесі 2018 жылғы 15 қазанда (№12 хаттама) бекіткен қорғалатын ақпарат тізбесіне сәйкес құпия болып табылады.</w:t>
            </w:r>
          </w:p>
        </w:tc>
      </w:tr>
      <w:tr w:rsidR="005D4834" w:rsidRPr="009E58F8">
        <w:trPr>
          <w:trHeight w:val="1173"/>
        </w:trPr>
        <w:tc>
          <w:tcPr>
            <w:tcW w:w="1004"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48"/>
              <w:ind w:left="299"/>
              <w:jc w:val="left"/>
              <w:rPr>
                <w:sz w:val="18"/>
              </w:rPr>
            </w:pPr>
            <w:r>
              <w:rPr>
                <w:sz w:val="18"/>
                <w:lang w:val="kk"/>
              </w:rPr>
              <w:t>3.2.7</w:t>
            </w:r>
          </w:p>
        </w:tc>
        <w:tc>
          <w:tcPr>
            <w:tcW w:w="840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2-3. Банк Басқармасының есептік жыл ішіндегі қызмет нәтижелері туралы есебі жария қолжетімділікте немесе жылдық есепте орналастырылмайды, жыл ішіндегі қызмет нәтижелері туралы есеп қосымша ақпарат болып табылады және қаржылық есептіліктен бөлек дайындалады.   Есептіліктің бұл нысаны жылдық есеппен қатар қаржы - шаруашылық қызметтің нәтижелеріне әсер еткен факторларды ашуға және сол арқылы оның ашықтығын арттыруға мүмкіндік береді.</w:t>
            </w:r>
          </w:p>
        </w:tc>
        <w:tc>
          <w:tcPr>
            <w:tcW w:w="44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Бұл ақпарат Директорлар Кеңесі 2018 жылғы 15 қазанда (№12 хаттама) бекіткен қорғалатын ақпарат тізбесіне сәйкес құпия болып табылады.</w:t>
            </w:r>
          </w:p>
        </w:tc>
      </w:tr>
      <w:tr w:rsidR="005D4834" w:rsidRPr="009E58F8">
        <w:trPr>
          <w:trHeight w:val="985"/>
        </w:trPr>
        <w:tc>
          <w:tcPr>
            <w:tcW w:w="1004"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49"/>
              <w:ind w:left="299"/>
              <w:jc w:val="left"/>
              <w:rPr>
                <w:sz w:val="18"/>
              </w:rPr>
            </w:pPr>
            <w:r>
              <w:rPr>
                <w:sz w:val="18"/>
                <w:lang w:val="kk"/>
              </w:rPr>
              <w:t>3.3.6</w:t>
            </w:r>
          </w:p>
        </w:tc>
        <w:tc>
          <w:tcPr>
            <w:tcW w:w="840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2. Жария қолжетімділікте Басқарма мүшелері сыйақысының жеке мөлшері ашылмайды, өйткені бұл ақпарат Банктің Директорлар кеңесі 2018 жылғы 15 қазанда (№12 хаттама) бекіткен қорғалатын ақпарат тізбесіне (№12 хаттама) сәйкес құпия болып табылады.</w:t>
            </w:r>
          </w:p>
          <w:p w:rsidR="005D4834" w:rsidRPr="00F5069C" w:rsidRDefault="005D4834" w:rsidP="00F5069C">
            <w:pPr>
              <w:pStyle w:val="TableParagraph"/>
              <w:spacing w:before="41"/>
              <w:ind w:left="56"/>
              <w:jc w:val="left"/>
              <w:rPr>
                <w:sz w:val="20"/>
                <w:lang w:val="kk"/>
              </w:rPr>
            </w:pPr>
          </w:p>
        </w:tc>
        <w:tc>
          <w:tcPr>
            <w:tcW w:w="44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1"/>
              <w:jc w:val="both"/>
              <w:rPr>
                <w:sz w:val="20"/>
                <w:lang w:val="kk"/>
              </w:rPr>
            </w:pPr>
            <w:r w:rsidRPr="00F5069C">
              <w:rPr>
                <w:sz w:val="20"/>
                <w:lang w:val="kk"/>
              </w:rPr>
              <w:t>Қауіпсіздік және құқыққа қарсы іс-әрекеттер тәуекелдері тұрғысынан Директорлар кеңесінің мүшелерімен талқылау нәтижелері бойынша.</w:t>
            </w:r>
          </w:p>
        </w:tc>
      </w:tr>
      <w:tr w:rsidR="005D4834" w:rsidRPr="009E58F8">
        <w:trPr>
          <w:trHeight w:val="957"/>
        </w:trPr>
        <w:tc>
          <w:tcPr>
            <w:tcW w:w="1004"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49"/>
              <w:ind w:left="299"/>
              <w:jc w:val="left"/>
              <w:rPr>
                <w:sz w:val="18"/>
              </w:rPr>
            </w:pPr>
            <w:r>
              <w:rPr>
                <w:sz w:val="18"/>
                <w:lang w:val="kk"/>
              </w:rPr>
              <w:t>3.3.7</w:t>
            </w:r>
          </w:p>
        </w:tc>
        <w:tc>
          <w:tcPr>
            <w:tcW w:w="840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2. Жария қолжетімділікте Басқарма мүшелері сыйақысының жеке мөлшері ашылмайды, өйткені бұл ақпарат Банктің Директорлар кеңесі 2018 жылғы 15 қазанда (№12 хаттама) бекіткен қорғалатын ақпарат тізбесіне (№12 хаттама) сәйкес құпия болып табылады.</w:t>
            </w:r>
          </w:p>
          <w:p w:rsidR="005D4834" w:rsidRPr="00F5069C" w:rsidRDefault="005D4834" w:rsidP="00F5069C">
            <w:pPr>
              <w:pStyle w:val="TableParagraph"/>
              <w:spacing w:before="41"/>
              <w:ind w:left="56" w:right="33"/>
              <w:jc w:val="left"/>
              <w:rPr>
                <w:sz w:val="20"/>
                <w:lang w:val="kk"/>
              </w:rPr>
            </w:pPr>
          </w:p>
        </w:tc>
        <w:tc>
          <w:tcPr>
            <w:tcW w:w="44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Қауіпсіздік және құқыққа қарсы іс-әрекеттер тәуекелдері тұрғысынан Директорлар кеңесінің мүшелерімен талқылау нәтижелері бойынша.</w:t>
            </w:r>
          </w:p>
        </w:tc>
      </w:tr>
      <w:tr w:rsidR="005D4834" w:rsidRPr="009E58F8">
        <w:trPr>
          <w:trHeight w:val="957"/>
        </w:trPr>
        <w:tc>
          <w:tcPr>
            <w:tcW w:w="1004"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50"/>
              <w:ind w:left="249"/>
              <w:jc w:val="left"/>
              <w:rPr>
                <w:sz w:val="18"/>
              </w:rPr>
            </w:pPr>
            <w:r>
              <w:rPr>
                <w:sz w:val="18"/>
                <w:lang w:val="kk"/>
              </w:rPr>
              <w:t>3.3.11</w:t>
            </w:r>
          </w:p>
        </w:tc>
        <w:tc>
          <w:tcPr>
            <w:tcW w:w="840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1.-4. Жалғыз акционердің, Директорлар кеңесінің шешімдері туралы ақпарат Банктің интернет-сайтында ашық көрсетілмейді.</w:t>
            </w:r>
          </w:p>
        </w:tc>
        <w:tc>
          <w:tcPr>
            <w:tcW w:w="44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2"/>
              <w:jc w:val="both"/>
              <w:rPr>
                <w:sz w:val="20"/>
                <w:lang w:val="kk"/>
              </w:rPr>
            </w:pPr>
            <w:r w:rsidRPr="00F5069C">
              <w:rPr>
                <w:sz w:val="20"/>
                <w:lang w:val="kk"/>
              </w:rPr>
              <w:t>Бұл ақпарат Директорлар Кеңесі 2018 жылғы 15 қазанда (№12 хаттама) бекіткен қорғалатын ақпарат тізбесіне сәйкес құпия болып табылады.</w:t>
            </w:r>
          </w:p>
        </w:tc>
      </w:tr>
      <w:tr w:rsidR="005D4834" w:rsidRPr="009E58F8">
        <w:trPr>
          <w:trHeight w:val="2253"/>
        </w:trPr>
        <w:tc>
          <w:tcPr>
            <w:tcW w:w="1004" w:type="dxa"/>
            <w:tcBorders>
              <w:top w:val="single" w:sz="8" w:space="0" w:color="003300"/>
              <w:left w:val="single" w:sz="8" w:space="0" w:color="003300"/>
              <w:bottom w:val="single" w:sz="8" w:space="0" w:color="003300"/>
              <w:right w:val="single" w:sz="8" w:space="0" w:color="003300"/>
            </w:tcBorders>
          </w:tcPr>
          <w:p w:rsidR="005D4834" w:rsidRDefault="00C505C8">
            <w:pPr>
              <w:pStyle w:val="TableParagraph"/>
              <w:spacing w:before="49"/>
              <w:ind w:left="249"/>
              <w:jc w:val="left"/>
              <w:rPr>
                <w:sz w:val="18"/>
              </w:rPr>
            </w:pPr>
            <w:r>
              <w:rPr>
                <w:sz w:val="18"/>
                <w:lang w:val="kk"/>
              </w:rPr>
              <w:lastRenderedPageBreak/>
              <w:t>3.5.12</w:t>
            </w:r>
          </w:p>
        </w:tc>
        <w:tc>
          <w:tcPr>
            <w:tcW w:w="840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Жоспарлау кезінде, ресурстарды басқару, деректерді талдау, жұмыс файлдарын жүргізу кезінде, ұсынымдардың орындалуын қадағалау, жұмыс құжаттамасын бекіту үшін мамандандырылған бағдарламалық жасақтама (ақпараттық технологиялар) жоқ. Ақпараттық технологиялар Ішкі аудит департаментін, оның ішінде ішкі аудит қызметінің ішкі сайтын және электрондық жаңалықтар хаттарын ілгерілету үшін пайдаланылмайды. ІАД басшысымен өткізілген сұхбатқа сәйкес, оңтайлы баға/сапа қатынасы бар нарықта қолайлы бағдарламалық жасақтама жоқ.  Оны сатып алу Банктегі шығыстардың қысқаруына байланысты орынсыз болып табылады және оны Банктің Жалғыз акционері қарайды.   Мамандандырылған бағдарламалық жасақтаманың болмауы ІАД қызметіне теріс әсер етпейді.</w:t>
            </w:r>
          </w:p>
        </w:tc>
        <w:tc>
          <w:tcPr>
            <w:tcW w:w="4440" w:type="dxa"/>
            <w:tcBorders>
              <w:top w:val="single" w:sz="8" w:space="0" w:color="003300"/>
              <w:left w:val="single" w:sz="8" w:space="0" w:color="003300"/>
              <w:bottom w:val="single" w:sz="8" w:space="0" w:color="003300"/>
              <w:right w:val="single" w:sz="8" w:space="0" w:color="003300"/>
            </w:tcBorders>
          </w:tcPr>
          <w:p w:rsidR="005D4834" w:rsidRPr="00F5069C" w:rsidRDefault="00C505C8" w:rsidP="00F5069C">
            <w:pPr>
              <w:pStyle w:val="TableParagraph"/>
              <w:spacing w:before="41" w:line="249" w:lineRule="auto"/>
              <w:ind w:left="56" w:right="33"/>
              <w:jc w:val="both"/>
              <w:rPr>
                <w:sz w:val="20"/>
                <w:lang w:val="kk"/>
              </w:rPr>
            </w:pPr>
            <w:r w:rsidRPr="00F5069C">
              <w:rPr>
                <w:sz w:val="20"/>
                <w:lang w:val="kk"/>
              </w:rPr>
              <w:t>Республикалық бюджеттің атқарылуын бақылау жөніндегі есеп комитетінің ұсынымдарын орындау жөніндегі іс-шаралар жоспарының 4-тармағын орындау үшін РБ қаражатын және квазимемлекеттік сектор активтерін пайдаланудың тиімділігін бағалаудың мемлекеттік аудитінің нәтижелері бойынша ішкі аудитті автоматтандыруға арналған шығыстарды қысқарту туралы шешім қабылданды.</w:t>
            </w:r>
          </w:p>
        </w:tc>
      </w:tr>
    </w:tbl>
    <w:p w:rsidR="005D4834" w:rsidRPr="009E58F8" w:rsidRDefault="005D4834">
      <w:pPr>
        <w:spacing w:line="249" w:lineRule="auto"/>
        <w:jc w:val="both"/>
        <w:rPr>
          <w:sz w:val="18"/>
          <w:lang w:val="kk"/>
        </w:rPr>
        <w:sectPr w:rsidR="005D4834" w:rsidRPr="009E58F8">
          <w:pgSz w:w="14400" w:h="10800" w:orient="landscape"/>
          <w:pgMar w:top="2100" w:right="0" w:bottom="480" w:left="0" w:header="0" w:footer="294" w:gutter="0"/>
          <w:cols w:space="708"/>
        </w:sectPr>
      </w:pPr>
    </w:p>
    <w:p w:rsidR="005D4834" w:rsidRPr="009E58F8" w:rsidRDefault="005D4834">
      <w:pPr>
        <w:pStyle w:val="a3"/>
        <w:spacing w:before="2"/>
        <w:rPr>
          <w:rFonts w:ascii="Arial"/>
          <w:b/>
          <w:sz w:val="20"/>
          <w:lang w:val="kk"/>
        </w:rPr>
      </w:pPr>
    </w:p>
    <w:p w:rsidR="005D4834" w:rsidRDefault="000C70A8">
      <w:pPr>
        <w:pStyle w:val="a3"/>
        <w:ind w:left="592"/>
        <w:rPr>
          <w:rFonts w:ascii="Arial"/>
          <w:sz w:val="20"/>
        </w:rPr>
      </w:pPr>
      <w:r>
        <w:rPr>
          <w:rFonts w:ascii="Arial"/>
          <w:sz w:val="20"/>
        </w:rPr>
      </w:r>
      <w:r>
        <w:rPr>
          <w:rFonts w:ascii="Arial"/>
          <w:sz w:val="20"/>
        </w:rPr>
        <w:pict>
          <v:group id="_x0000_s1063" style="width:349.7pt;height:24.75pt;mso-position-horizontal-relative:char;mso-position-vertical-relative:line" coordsize="6994,495">
            <v:shape id="_x0000_s1064" style="position:absolute;left:7;top:7;width:2302;height:480" coordorigin="7,7" coordsize="2302,480" path="m2069,7l7,7r,480l2069,487,2309,247,2069,7xe" fillcolor="#030" stroked="f">
              <v:path arrowok="t"/>
            </v:shape>
            <v:shape id="_x0000_s1065" style="position:absolute;left:7;top:7;width:2302;height:480" coordorigin="7,7" coordsize="2302,480" path="m7,7r2062,l2309,247,2069,487,7,487,7,7xe" filled="f" strokecolor="#0c2c83" strokeweight=".72pt">
              <v:path arrowok="t"/>
            </v:shape>
            <v:shape id="_x0000_s1066" style="position:absolute;left:2385;top:7;width:4601;height:480" coordorigin="2386,7" coordsize="4601,480" o:spt="100" adj="0,,0" path="m2386,7r2061,l4687,247,4447,487r-2061,l2626,247,2386,7xm4685,7r2061,l6986,247,6746,487r-2061,l4925,247,4685,7xe" filled="f" strokecolor="#0c2c83" strokeweight=".72pt">
              <v:stroke joinstyle="round"/>
              <v:formulas/>
              <v:path arrowok="t" o:connecttype="segments"/>
            </v:shape>
            <v:shape id="_x0000_s1067" type="#_x0000_t202" style="position:absolute;left:483;top:141;width:1249;height:223" filled="f" stroked="f">
              <v:textbox style="mso-next-textbox:#_x0000_s1067" inset="0,0,0,0">
                <w:txbxContent>
                  <w:p w:rsidR="005D4834" w:rsidRDefault="00C505C8">
                    <w:pPr>
                      <w:spacing w:line="223" w:lineRule="exact"/>
                      <w:rPr>
                        <w:rFonts w:ascii="Arial" w:hAnsi="Arial"/>
                        <w:b/>
                        <w:sz w:val="20"/>
                      </w:rPr>
                    </w:pPr>
                    <w:r>
                      <w:rPr>
                        <w:rFonts w:ascii="Arial" w:hAnsi="Arial"/>
                        <w:b/>
                        <w:color w:val="FFFFFF"/>
                        <w:w w:val="95"/>
                        <w:sz w:val="20"/>
                        <w:lang w:val="kk"/>
                      </w:rPr>
                      <w:t>1. Құрылым</w:t>
                    </w:r>
                  </w:p>
                </w:txbxContent>
              </v:textbox>
            </v:shape>
            <v:shape id="_x0000_s1068" type="#_x0000_t202" style="position:absolute;left:2957;top:141;width:1175;height:223" filled="f" stroked="f">
              <v:textbox style="mso-next-textbox:#_x0000_s1068" inset="0,0,0,0">
                <w:txbxContent>
                  <w:p w:rsidR="005D4834" w:rsidRDefault="00C505C8">
                    <w:pPr>
                      <w:spacing w:line="223" w:lineRule="exact"/>
                      <w:rPr>
                        <w:sz w:val="20"/>
                      </w:rPr>
                    </w:pPr>
                    <w:r>
                      <w:rPr>
                        <w:color w:val="003300"/>
                        <w:w w:val="60"/>
                        <w:sz w:val="20"/>
                        <w:lang w:val="kk"/>
                      </w:rPr>
                      <w:t>2. Процестер</w:t>
                    </w:r>
                  </w:p>
                </w:txbxContent>
              </v:textbox>
            </v:shape>
            <v:shape id="_x0000_s1069" type="#_x0000_t202" style="position:absolute;left:5077;top:141;width:1537;height:223" filled="f" stroked="f">
              <v:textbox style="mso-next-textbox:#_x0000_s1069" inset="0,0,0,0">
                <w:txbxContent>
                  <w:p w:rsidR="005D4834" w:rsidRDefault="00C505C8">
                    <w:pPr>
                      <w:spacing w:line="223" w:lineRule="exact"/>
                      <w:rPr>
                        <w:sz w:val="20"/>
                      </w:rPr>
                    </w:pPr>
                    <w:r>
                      <w:rPr>
                        <w:color w:val="003300"/>
                        <w:w w:val="55"/>
                        <w:sz w:val="20"/>
                        <w:lang w:val="kk"/>
                      </w:rPr>
                      <w:t>3. Ашықтық (шынайлылық)</w:t>
                    </w:r>
                  </w:p>
                </w:txbxContent>
              </v:textbox>
            </v:shape>
            <w10:wrap type="none"/>
            <w10:anchorlock/>
          </v:group>
        </w:pict>
      </w:r>
    </w:p>
    <w:p w:rsidR="005D4834" w:rsidRDefault="005D4834">
      <w:pPr>
        <w:pStyle w:val="a3"/>
        <w:spacing w:before="1"/>
        <w:rPr>
          <w:rFonts w:ascii="Arial"/>
          <w:b/>
          <w:sz w:val="16"/>
        </w:rPr>
      </w:pPr>
    </w:p>
    <w:p w:rsidR="005D4834" w:rsidRDefault="00C505C8">
      <w:pPr>
        <w:pStyle w:val="41"/>
        <w:spacing w:before="93"/>
      </w:pPr>
      <w:r>
        <w:rPr>
          <w:lang w:val="kk"/>
        </w:rPr>
        <w:t>1.2. Корпоративтік басқару қағидаттарына жалпы бейімділік</w:t>
      </w:r>
    </w:p>
    <w:p w:rsidR="005D4834" w:rsidRPr="00F5069C" w:rsidRDefault="00C505C8">
      <w:pPr>
        <w:pStyle w:val="a3"/>
        <w:spacing w:before="112" w:line="249" w:lineRule="auto"/>
        <w:ind w:left="982" w:right="379"/>
        <w:jc w:val="both"/>
        <w:rPr>
          <w:sz w:val="20"/>
          <w:szCs w:val="22"/>
          <w:lang w:val="kk"/>
        </w:rPr>
      </w:pPr>
      <w:r w:rsidRPr="00F5069C">
        <w:rPr>
          <w:noProof/>
          <w:sz w:val="20"/>
          <w:szCs w:val="22"/>
          <w:lang w:eastAsia="ru-RU"/>
        </w:rPr>
        <w:drawing>
          <wp:anchor distT="0" distB="0" distL="0" distR="0" simplePos="0" relativeHeight="251667456" behindDoc="0" locked="0" layoutInCell="1" allowOverlap="1" wp14:anchorId="369F63CB" wp14:editId="1BC42C54">
            <wp:simplePos x="0" y="0"/>
            <wp:positionH relativeFrom="page">
              <wp:posOffset>451650</wp:posOffset>
            </wp:positionH>
            <wp:positionV relativeFrom="paragraph">
              <wp:posOffset>106754</wp:posOffset>
            </wp:positionV>
            <wp:extent cx="38100" cy="106679"/>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F5069C">
        <w:rPr>
          <w:sz w:val="20"/>
          <w:szCs w:val="22"/>
          <w:lang w:val="kk"/>
        </w:rPr>
        <w:t>Корпоративтік хатшы туралы ережеде Әдістемеде көзделген Корпоративтік хатшының мынадай функциялары бекітілмеген:</w:t>
      </w:r>
    </w:p>
    <w:p w:rsidR="005D4834" w:rsidRPr="00F5069C" w:rsidRDefault="00C505C8">
      <w:pPr>
        <w:pStyle w:val="a5"/>
        <w:numPr>
          <w:ilvl w:val="0"/>
          <w:numId w:val="3"/>
        </w:numPr>
        <w:tabs>
          <w:tab w:val="left" w:pos="1170"/>
        </w:tabs>
        <w:spacing w:before="2" w:line="249" w:lineRule="auto"/>
        <w:ind w:right="381" w:firstLine="0"/>
        <w:jc w:val="both"/>
        <w:rPr>
          <w:rFonts w:ascii="Arial MT" w:eastAsia="Arial MT" w:hAnsi="Arial MT" w:cs="Arial MT"/>
          <w:sz w:val="20"/>
          <w:lang w:val="kk"/>
        </w:rPr>
      </w:pPr>
      <w:r w:rsidRPr="00F5069C">
        <w:rPr>
          <w:rFonts w:ascii="Arial MT" w:eastAsia="Arial MT" w:hAnsi="Arial MT" w:cs="Arial MT"/>
          <w:sz w:val="20"/>
          <w:lang w:val="kk"/>
        </w:rPr>
        <w:t>корпоративтік басқару саласындағы заңнама мен үрдістердің өзгерістеріне мониторингті жүзеге асыру және Директорлар кеңесіне осы өзгерістер мен үрдістерге шолу дайындау;</w:t>
      </w:r>
    </w:p>
    <w:p w:rsidR="005D4834" w:rsidRPr="00F5069C" w:rsidRDefault="00C505C8">
      <w:pPr>
        <w:pStyle w:val="a5"/>
        <w:numPr>
          <w:ilvl w:val="0"/>
          <w:numId w:val="3"/>
        </w:numPr>
        <w:tabs>
          <w:tab w:val="left" w:pos="1213"/>
        </w:tabs>
        <w:spacing w:before="2" w:line="249" w:lineRule="auto"/>
        <w:ind w:right="380" w:firstLine="0"/>
        <w:jc w:val="both"/>
        <w:rPr>
          <w:rFonts w:ascii="Arial MT" w:eastAsia="Arial MT" w:hAnsi="Arial MT" w:cs="Arial MT"/>
          <w:sz w:val="20"/>
          <w:lang w:val="kk"/>
        </w:rPr>
      </w:pPr>
      <w:r w:rsidRPr="00F5069C">
        <w:rPr>
          <w:rFonts w:ascii="Arial MT" w:eastAsia="Arial MT" w:hAnsi="Arial MT" w:cs="Arial MT"/>
          <w:sz w:val="20"/>
          <w:lang w:val="kk"/>
        </w:rPr>
        <w:t xml:space="preserve">корпоративтік әлеуметтік жауапкершілік саласындағы үрдістерге мониторингті жүзеге асыру және Директорлар кеңесіне осындай үрдістерді шолуды дайындау, сондай-ақ осы мәселелер бойынша банктің есептілік мәселелері бойынша кеңестер беру. </w:t>
      </w:r>
    </w:p>
    <w:p w:rsidR="005D4834" w:rsidRPr="009E58F8" w:rsidRDefault="005D4834">
      <w:pPr>
        <w:pStyle w:val="a3"/>
        <w:spacing w:before="3"/>
        <w:rPr>
          <w:sz w:val="25"/>
          <w:lang w:val="kk"/>
        </w:rPr>
      </w:pPr>
    </w:p>
    <w:p w:rsidR="005D4834" w:rsidRDefault="00C505C8">
      <w:pPr>
        <w:pStyle w:val="51"/>
        <w:ind w:left="711"/>
      </w:pPr>
      <w:r>
        <w:rPr>
          <w:lang w:val="kk"/>
        </w:rPr>
        <w:t>Ұсынылды:</w:t>
      </w:r>
    </w:p>
    <w:p w:rsidR="005D4834" w:rsidRDefault="00C505C8">
      <w:pPr>
        <w:pStyle w:val="a5"/>
        <w:numPr>
          <w:ilvl w:val="1"/>
          <w:numId w:val="5"/>
        </w:numPr>
        <w:tabs>
          <w:tab w:val="left" w:pos="983"/>
          <w:tab w:val="left" w:pos="2804"/>
          <w:tab w:val="left" w:pos="4537"/>
          <w:tab w:val="left" w:pos="5934"/>
          <w:tab w:val="left" w:pos="6265"/>
          <w:tab w:val="left" w:pos="7434"/>
          <w:tab w:val="left" w:pos="9549"/>
          <w:tab w:val="left" w:pos="10970"/>
          <w:tab w:val="left" w:pos="11952"/>
          <w:tab w:val="left" w:pos="12427"/>
          <w:tab w:val="left" w:pos="13884"/>
        </w:tabs>
        <w:spacing w:before="12" w:line="249" w:lineRule="auto"/>
        <w:ind w:right="379"/>
        <w:rPr>
          <w:i/>
          <w:sz w:val="24"/>
        </w:rPr>
      </w:pPr>
      <w:r>
        <w:rPr>
          <w:i/>
          <w:sz w:val="24"/>
          <w:lang w:val="kk"/>
        </w:rPr>
        <w:t>Корпоративтік хатшының функцияларына (Корпоративтік хатшы туралы Ереженің 15-тармағы) мынадай функцияларды енгізу мүмкіндігін қарау:</w:t>
      </w:r>
      <w:r>
        <w:rPr>
          <w:i/>
          <w:sz w:val="24"/>
          <w:lang w:val="kk"/>
        </w:rPr>
        <w:tab/>
      </w:r>
    </w:p>
    <w:p w:rsidR="005D4834" w:rsidRDefault="00C505C8">
      <w:pPr>
        <w:pStyle w:val="a5"/>
        <w:numPr>
          <w:ilvl w:val="2"/>
          <w:numId w:val="5"/>
        </w:numPr>
        <w:tabs>
          <w:tab w:val="left" w:pos="1158"/>
          <w:tab w:val="left" w:pos="10135"/>
        </w:tabs>
        <w:spacing w:before="2" w:line="249" w:lineRule="auto"/>
        <w:ind w:right="381" w:hanging="15"/>
        <w:jc w:val="both"/>
        <w:rPr>
          <w:i/>
          <w:sz w:val="24"/>
        </w:rPr>
      </w:pPr>
      <w:r>
        <w:rPr>
          <w:i/>
          <w:sz w:val="24"/>
          <w:lang w:val="kk"/>
        </w:rPr>
        <w:t>корпоративтік басқару саласындағы үрдістерге мониторингті жүзеге асыру</w:t>
      </w:r>
      <w:r>
        <w:rPr>
          <w:i/>
          <w:sz w:val="24"/>
          <w:lang w:val="kk"/>
        </w:rPr>
        <w:tab/>
        <w:t>және Директорлар кеңесіне осы өзгерістер мен үрдістерге шолу дайындау;</w:t>
      </w:r>
    </w:p>
    <w:p w:rsidR="005D4834" w:rsidRDefault="00C505C8">
      <w:pPr>
        <w:pStyle w:val="a5"/>
        <w:numPr>
          <w:ilvl w:val="2"/>
          <w:numId w:val="5"/>
        </w:numPr>
        <w:tabs>
          <w:tab w:val="left" w:pos="1264"/>
        </w:tabs>
        <w:spacing w:before="3" w:line="249" w:lineRule="auto"/>
        <w:ind w:right="381" w:hanging="15"/>
        <w:jc w:val="both"/>
        <w:rPr>
          <w:i/>
          <w:sz w:val="24"/>
        </w:rPr>
      </w:pPr>
      <w:r>
        <w:rPr>
          <w:i/>
          <w:sz w:val="24"/>
          <w:lang w:val="kk"/>
        </w:rPr>
        <w:t>корпоративтік әлеуметтік жауапкершілік саласындағы үрдістерге мониторингті жүзеге асыру және Директорлар кеңесіне осындай үрдістерді шолуды дайындау, сондай-ақ корпоративтік басқаруды Диагностикалау әдістемесімен талап етілетін осы мәселелер бойынша Банктің есептілігі мәселелері бойынша кеңестер беру.</w:t>
      </w:r>
    </w:p>
    <w:p w:rsidR="005D4834" w:rsidRDefault="005D4834">
      <w:pPr>
        <w:spacing w:line="249" w:lineRule="auto"/>
        <w:jc w:val="both"/>
        <w:rPr>
          <w:sz w:val="24"/>
        </w:rPr>
        <w:sectPr w:rsidR="005D4834">
          <w:headerReference w:type="default" r:id="rId26"/>
          <w:footerReference w:type="default" r:id="rId27"/>
          <w:pgSz w:w="14400" w:h="10800" w:orient="landscape"/>
          <w:pgMar w:top="2040" w:right="0" w:bottom="480" w:left="0" w:header="0" w:footer="294" w:gutter="0"/>
          <w:cols w:space="708"/>
        </w:sectPr>
      </w:pPr>
    </w:p>
    <w:p w:rsidR="005D4834" w:rsidRDefault="005D4834">
      <w:pPr>
        <w:pStyle w:val="a3"/>
        <w:spacing w:before="2"/>
        <w:rPr>
          <w:rFonts w:ascii="Arial"/>
          <w:i/>
          <w:sz w:val="20"/>
        </w:rPr>
      </w:pPr>
    </w:p>
    <w:p w:rsidR="005D4834" w:rsidRDefault="000C70A8">
      <w:pPr>
        <w:pStyle w:val="a3"/>
        <w:ind w:left="592"/>
        <w:rPr>
          <w:rFonts w:ascii="Arial"/>
          <w:sz w:val="20"/>
        </w:rPr>
      </w:pPr>
      <w:r>
        <w:rPr>
          <w:rFonts w:ascii="Arial"/>
          <w:sz w:val="20"/>
        </w:rPr>
      </w:r>
      <w:r>
        <w:rPr>
          <w:rFonts w:ascii="Arial"/>
          <w:sz w:val="20"/>
        </w:rPr>
        <w:pict>
          <v:group id="_x0000_s1070" style="width:349.7pt;height:24.75pt;mso-position-horizontal-relative:char;mso-position-vertical-relative:line" coordsize="6994,495">
            <v:shape id="_x0000_s1071" style="position:absolute;left:7;top:7;width:2302;height:480" coordorigin="7,7" coordsize="2302,480" path="m7,7r2062,l2309,247,2069,487,7,487,7,7xe" filled="f" strokecolor="#0c2c83" strokeweight=".72pt">
              <v:path arrowok="t"/>
            </v:shape>
            <v:shape id="_x0000_s1072" style="position:absolute;left:2385;top:7;width:2302;height:480" coordorigin="2386,7" coordsize="2302,480" path="m4447,7l2386,7r240,240l2386,487r2061,l4687,247,4447,7xe" fillcolor="#030" stroked="f">
              <v:path arrowok="t"/>
            </v:shape>
            <v:shape id="_x0000_s1073" style="position:absolute;left:2385;top:7;width:4601;height:480" coordorigin="2386,7" coordsize="4601,480" o:spt="100" adj="0,,0" path="m2386,7r2061,l4687,247,4447,487r-2061,l2626,247,2386,7xm4685,7r2061,l6986,247,6746,487r-2061,l4925,247,4685,7xe" filled="f" strokecolor="#0c2c83" strokeweight=".72pt">
              <v:stroke joinstyle="round"/>
              <v:formulas/>
              <v:path arrowok="t" o:connecttype="segments"/>
            </v:shape>
            <v:shape id="_x0000_s1074" type="#_x0000_t202" style="position:absolute;left:519;top:141;width:1178;height:223" filled="f" stroked="f">
              <v:textbox inset="0,0,0,0">
                <w:txbxContent>
                  <w:p w:rsidR="005D4834" w:rsidRDefault="00C505C8">
                    <w:pPr>
                      <w:spacing w:line="223" w:lineRule="exact"/>
                      <w:rPr>
                        <w:sz w:val="20"/>
                      </w:rPr>
                    </w:pPr>
                    <w:r>
                      <w:rPr>
                        <w:color w:val="003300"/>
                        <w:w w:val="55"/>
                        <w:sz w:val="20"/>
                        <w:lang w:val="kk"/>
                      </w:rPr>
                      <w:t>1. Құрылым</w:t>
                    </w:r>
                  </w:p>
                </w:txbxContent>
              </v:textbox>
            </v:shape>
            <v:shape id="_x0000_s1075" type="#_x0000_t202" style="position:absolute;left:2919;top:141;width:1253;height:223" filled="f" stroked="f">
              <v:textbox inset="0,0,0,0">
                <w:txbxContent>
                  <w:p w:rsidR="005D4834" w:rsidRDefault="00C505C8">
                    <w:pPr>
                      <w:spacing w:line="223" w:lineRule="exact"/>
                      <w:rPr>
                        <w:rFonts w:ascii="Arial" w:hAnsi="Arial"/>
                        <w:b/>
                        <w:sz w:val="20"/>
                      </w:rPr>
                    </w:pPr>
                    <w:r>
                      <w:rPr>
                        <w:rFonts w:ascii="Arial" w:hAnsi="Arial"/>
                        <w:b/>
                        <w:color w:val="FFFFFF"/>
                        <w:sz w:val="20"/>
                        <w:lang w:val="kk"/>
                      </w:rPr>
                      <w:t>2. Процестер</w:t>
                    </w:r>
                  </w:p>
                </w:txbxContent>
              </v:textbox>
            </v:shape>
            <v:shape id="_x0000_s1076" type="#_x0000_t202" style="position:absolute;left:5077;top:141;width:1537;height:223" filled="f" stroked="f">
              <v:textbox inset="0,0,0,0">
                <w:txbxContent>
                  <w:p w:rsidR="005D4834" w:rsidRDefault="00C505C8">
                    <w:pPr>
                      <w:spacing w:line="223" w:lineRule="exact"/>
                      <w:rPr>
                        <w:sz w:val="20"/>
                      </w:rPr>
                    </w:pPr>
                    <w:r>
                      <w:rPr>
                        <w:color w:val="003300"/>
                        <w:w w:val="55"/>
                        <w:sz w:val="20"/>
                        <w:lang w:val="kk"/>
                      </w:rPr>
                      <w:t>3. Ашықтық (шынайлылық)</w:t>
                    </w:r>
                  </w:p>
                </w:txbxContent>
              </v:textbox>
            </v:shape>
            <w10:wrap type="none"/>
            <w10:anchorlock/>
          </v:group>
        </w:pict>
      </w:r>
    </w:p>
    <w:p w:rsidR="005D4834" w:rsidRDefault="005D4834">
      <w:pPr>
        <w:pStyle w:val="a3"/>
        <w:spacing w:before="8"/>
        <w:rPr>
          <w:rFonts w:ascii="Arial"/>
          <w:i/>
          <w:sz w:val="27"/>
        </w:rPr>
      </w:pPr>
    </w:p>
    <w:p w:rsidR="005D4834" w:rsidRDefault="00C505C8">
      <w:pPr>
        <w:spacing w:before="91"/>
        <w:ind w:left="684"/>
        <w:rPr>
          <w:rFonts w:ascii="Arial" w:hAnsi="Arial"/>
          <w:b/>
          <w:sz w:val="26"/>
        </w:rPr>
      </w:pPr>
      <w:r>
        <w:rPr>
          <w:rFonts w:ascii="Arial" w:hAnsi="Arial"/>
          <w:b/>
          <w:sz w:val="26"/>
          <w:lang w:val="kk"/>
        </w:rPr>
        <w:t>2.4. Тәуекелдерді басқару</w:t>
      </w:r>
    </w:p>
    <w:p w:rsidR="005D4834" w:rsidRDefault="005D4834">
      <w:pPr>
        <w:pStyle w:val="a3"/>
        <w:spacing w:before="4"/>
        <w:rPr>
          <w:rFonts w:ascii="Arial"/>
          <w:b/>
          <w:sz w:val="40"/>
        </w:rPr>
      </w:pPr>
    </w:p>
    <w:p w:rsidR="005D4834" w:rsidRPr="00F5069C" w:rsidRDefault="00C505C8">
      <w:pPr>
        <w:pStyle w:val="a3"/>
        <w:spacing w:before="1" w:line="249" w:lineRule="auto"/>
        <w:ind w:left="955" w:right="592"/>
        <w:jc w:val="both"/>
        <w:rPr>
          <w:sz w:val="20"/>
          <w:szCs w:val="22"/>
          <w:lang w:val="kk"/>
        </w:rPr>
      </w:pPr>
      <w:r w:rsidRPr="00F5069C">
        <w:rPr>
          <w:noProof/>
          <w:sz w:val="20"/>
          <w:szCs w:val="22"/>
          <w:lang w:eastAsia="ru-RU"/>
        </w:rPr>
        <w:drawing>
          <wp:anchor distT="0" distB="0" distL="0" distR="0" simplePos="0" relativeHeight="251668480" behindDoc="0" locked="0" layoutInCell="1" allowOverlap="1" wp14:anchorId="7FD4F994" wp14:editId="28779A81">
            <wp:simplePos x="0" y="0"/>
            <wp:positionH relativeFrom="page">
              <wp:posOffset>434340</wp:posOffset>
            </wp:positionH>
            <wp:positionV relativeFrom="paragraph">
              <wp:posOffset>36142</wp:posOffset>
            </wp:positionV>
            <wp:extent cx="38100" cy="10667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F5069C">
        <w:rPr>
          <w:sz w:val="20"/>
          <w:szCs w:val="22"/>
          <w:lang w:val="kk"/>
        </w:rPr>
        <w:t>2020 жылға арналған лимиттер (тәуекел-тәбет) бойынша ақпаратты талдау нәтижелері бойынша Салықтар, салық есептілігін қалыптастыру бизнес-процесс бөлінісінде 1 лимиттің бұзылуы бар. 2020 жылдың 4 тоқсанындағы іске асырылған тәуекелдер бойынша есепте лимиттің бұзылу себебі көрсетілген: Банктің 2017-2018 жылдардағы және 2019 жылғы салық міндеттемелерін шолу бойынша есебіне сәйкес аудиторлар ҚР ҚМ МКК 2019 жылғы 20 қыркүйектегі №570477 хатына сілтеме жасай отырып, салық органдарының роялтиді айқындауға қатысты позициясы өзгеріп, неғұрлым агрессивті бола бастағанына қарамастан, салық органдары салықтық тексеру жүргізгенге дейін роялтиге (15%) қолданылатын мөлшерлеме бойынша төлем көзінен КТС-ы және бейрезидент үшін БЖ-ны пысықтау, толықтыру, түрлендіру, баптау (Colvir Software Solutions Ltd) жөніндегі қызметтерге ҚҚС-ты қоса есептеу бөлігінде Банкке салықтық тәуекелдерді бағалауға ұсынымдар берді.</w:t>
      </w:r>
    </w:p>
    <w:p w:rsidR="005D4834" w:rsidRDefault="00C505C8">
      <w:pPr>
        <w:pStyle w:val="51"/>
        <w:spacing w:before="128"/>
      </w:pPr>
      <w:r>
        <w:rPr>
          <w:lang w:val="kk"/>
        </w:rPr>
        <w:t>Ұсынылды:</w:t>
      </w:r>
    </w:p>
    <w:p w:rsidR="005D4834" w:rsidRDefault="00C505C8">
      <w:pPr>
        <w:pStyle w:val="a5"/>
        <w:numPr>
          <w:ilvl w:val="1"/>
          <w:numId w:val="5"/>
        </w:numPr>
        <w:tabs>
          <w:tab w:val="left" w:pos="956"/>
        </w:tabs>
        <w:spacing w:line="249" w:lineRule="auto"/>
        <w:ind w:left="955" w:right="594"/>
        <w:rPr>
          <w:i/>
          <w:sz w:val="24"/>
        </w:rPr>
      </w:pPr>
      <w:r>
        <w:rPr>
          <w:i/>
          <w:sz w:val="24"/>
          <w:lang w:val="kk"/>
        </w:rPr>
        <w:t>тәуекел-тәбеттің бекітілген компоненттеріне (өлшемдеріне) қатысты, атап айтқанда «Салықтар, салық есептілігін қалыптастыру» бизнес-процесі бөлінісінде шыдамдылық деңгейлерін (лимиттерді) толық сақтау.</w:t>
      </w:r>
    </w:p>
    <w:p w:rsidR="005D4834" w:rsidRDefault="005D4834">
      <w:pPr>
        <w:spacing w:line="249" w:lineRule="auto"/>
        <w:rPr>
          <w:sz w:val="24"/>
        </w:rPr>
        <w:sectPr w:rsidR="005D4834">
          <w:pgSz w:w="14400" w:h="10800" w:orient="landscape"/>
          <w:pgMar w:top="2040" w:right="0" w:bottom="480" w:left="0" w:header="0" w:footer="294" w:gutter="0"/>
          <w:cols w:space="708"/>
        </w:sectPr>
      </w:pPr>
    </w:p>
    <w:p w:rsidR="005D4834" w:rsidRDefault="005D4834">
      <w:pPr>
        <w:pStyle w:val="a3"/>
        <w:spacing w:before="2"/>
        <w:rPr>
          <w:rFonts w:ascii="Arial"/>
          <w:i/>
          <w:sz w:val="20"/>
        </w:rPr>
      </w:pPr>
    </w:p>
    <w:p w:rsidR="005D4834" w:rsidRDefault="000C70A8">
      <w:pPr>
        <w:pStyle w:val="a3"/>
        <w:ind w:left="592"/>
        <w:rPr>
          <w:rFonts w:ascii="Arial"/>
          <w:sz w:val="20"/>
        </w:rPr>
      </w:pPr>
      <w:r>
        <w:rPr>
          <w:rFonts w:ascii="Arial"/>
          <w:sz w:val="20"/>
        </w:rPr>
      </w:r>
      <w:r>
        <w:rPr>
          <w:rFonts w:ascii="Arial"/>
          <w:sz w:val="20"/>
        </w:rPr>
        <w:pict>
          <v:group id="_x0000_s1077" style="width:360.75pt;height:24.75pt;mso-position-horizontal-relative:char;mso-position-vertical-relative:line" coordsize="7215,495">
            <v:shape id="_x0000_s1078" style="position:absolute;left:7;top:7;width:2302;height:480" coordorigin="7,7" coordsize="2302,480" path="m7,7r2062,l2309,247,2069,487,7,487,7,7xe" filled="f" strokecolor="#0c2c83" strokeweight=".72pt">
              <v:path arrowok="t"/>
            </v:shape>
            <v:shape id="_x0000_s1079" style="position:absolute;left:2385;top:7;width:2302;height:480" coordorigin="2386,7" coordsize="2302,480" path="m2386,7r2061,l4687,247,4447,487r-2061,l2626,247,2386,7xe" filled="f" strokecolor="#0c2c83" strokeweight=".72pt">
              <v:path arrowok="t"/>
            </v:shape>
            <v:shape id="_x0000_s1080" style="position:absolute;left:4684;top:7;width:2523;height:480" coordorigin="4685,7" coordsize="2523,480" path="m6967,7l4685,7r240,240l4685,487r2282,l7207,247,6967,7xe" fillcolor="#030" stroked="f">
              <v:path arrowok="t"/>
            </v:shape>
            <v:shape id="_x0000_s1081" style="position:absolute;left:4684;top:7;width:2523;height:480" coordorigin="4685,7" coordsize="2523,480" path="m4685,7r2282,l7207,247,6967,487r-2282,l4925,247,4685,7xe" filled="f" strokecolor="#0c2c83" strokeweight=".72pt">
              <v:path arrowok="t"/>
            </v:shape>
            <v:shape id="_x0000_s1082" type="#_x0000_t202" style="position:absolute;left:519;top:141;width:1178;height:223" filled="f" stroked="f">
              <v:textbox inset="0,0,0,0">
                <w:txbxContent>
                  <w:p w:rsidR="005D4834" w:rsidRDefault="00C505C8">
                    <w:pPr>
                      <w:spacing w:line="223" w:lineRule="exact"/>
                      <w:rPr>
                        <w:sz w:val="20"/>
                      </w:rPr>
                    </w:pPr>
                    <w:r>
                      <w:rPr>
                        <w:color w:val="003300"/>
                        <w:w w:val="55"/>
                        <w:sz w:val="20"/>
                        <w:lang w:val="kk"/>
                      </w:rPr>
                      <w:t>1. Құрылым</w:t>
                    </w:r>
                  </w:p>
                </w:txbxContent>
              </v:textbox>
            </v:shape>
            <v:shape id="_x0000_s1083" type="#_x0000_t202" style="position:absolute;left:2957;top:141;width:1175;height:223" filled="f" stroked="f">
              <v:textbox inset="0,0,0,0">
                <w:txbxContent>
                  <w:p w:rsidR="005D4834" w:rsidRDefault="00C505C8">
                    <w:pPr>
                      <w:spacing w:line="223" w:lineRule="exact"/>
                      <w:rPr>
                        <w:sz w:val="20"/>
                      </w:rPr>
                    </w:pPr>
                    <w:r>
                      <w:rPr>
                        <w:color w:val="003300"/>
                        <w:w w:val="60"/>
                        <w:sz w:val="20"/>
                        <w:lang w:val="kk"/>
                      </w:rPr>
                      <w:t>2. Процестер</w:t>
                    </w:r>
                  </w:p>
                </w:txbxContent>
              </v:textbox>
            </v:shape>
            <v:shape id="_x0000_s1084" type="#_x0000_t202" style="position:absolute;left:5131;top:141;width:1646;height:223" filled="f" stroked="f">
              <v:textbox inset="0,0,0,0">
                <w:txbxContent>
                  <w:p w:rsidR="005D4834" w:rsidRDefault="00C505C8">
                    <w:pPr>
                      <w:spacing w:line="223" w:lineRule="exact"/>
                      <w:rPr>
                        <w:rFonts w:ascii="Arial" w:hAnsi="Arial"/>
                        <w:b/>
                        <w:sz w:val="20"/>
                      </w:rPr>
                    </w:pPr>
                    <w:r>
                      <w:rPr>
                        <w:rFonts w:ascii="Arial" w:hAnsi="Arial"/>
                        <w:b/>
                        <w:color w:val="FFFFFF"/>
                        <w:sz w:val="20"/>
                        <w:lang w:val="kk"/>
                      </w:rPr>
                      <w:t>3. Ашықтық (шынайлылық)</w:t>
                    </w:r>
                  </w:p>
                </w:txbxContent>
              </v:textbox>
            </v:shape>
            <w10:wrap type="none"/>
            <w10:anchorlock/>
          </v:group>
        </w:pict>
      </w:r>
    </w:p>
    <w:p w:rsidR="005D4834" w:rsidRDefault="005D4834">
      <w:pPr>
        <w:pStyle w:val="a3"/>
        <w:rPr>
          <w:rFonts w:ascii="Arial"/>
          <w:i/>
          <w:sz w:val="20"/>
        </w:rPr>
      </w:pPr>
    </w:p>
    <w:p w:rsidR="005D4834" w:rsidRDefault="005D4834">
      <w:pPr>
        <w:pStyle w:val="a3"/>
        <w:rPr>
          <w:rFonts w:ascii="Arial"/>
          <w:i/>
          <w:sz w:val="20"/>
        </w:rPr>
      </w:pPr>
    </w:p>
    <w:p w:rsidR="005D4834" w:rsidRDefault="005D4834">
      <w:pPr>
        <w:pStyle w:val="a3"/>
        <w:rPr>
          <w:rFonts w:ascii="Arial"/>
          <w:i/>
          <w:sz w:val="18"/>
        </w:rPr>
      </w:pPr>
    </w:p>
    <w:p w:rsidR="005D4834" w:rsidRDefault="00C505C8">
      <w:pPr>
        <w:pStyle w:val="31"/>
        <w:ind w:left="744"/>
      </w:pPr>
      <w:r>
        <w:rPr>
          <w:lang w:val="kk"/>
        </w:rPr>
        <w:t>3.1. Ақпараттық саясат</w:t>
      </w:r>
    </w:p>
    <w:p w:rsidR="005D4834" w:rsidRDefault="005D4834">
      <w:pPr>
        <w:pStyle w:val="a3"/>
        <w:spacing w:before="2"/>
        <w:rPr>
          <w:rFonts w:ascii="Arial"/>
          <w:b/>
          <w:sz w:val="18"/>
        </w:rPr>
      </w:pPr>
    </w:p>
    <w:p w:rsidR="005D4834" w:rsidRPr="00F5069C" w:rsidRDefault="00C505C8" w:rsidP="009E58F8">
      <w:pPr>
        <w:pStyle w:val="a3"/>
        <w:spacing w:before="92"/>
        <w:ind w:left="955"/>
        <w:jc w:val="both"/>
        <w:rPr>
          <w:sz w:val="20"/>
          <w:szCs w:val="22"/>
          <w:lang w:val="kk"/>
        </w:rPr>
      </w:pPr>
      <w:r w:rsidRPr="009E58F8">
        <w:rPr>
          <w:sz w:val="20"/>
          <w:szCs w:val="22"/>
          <w:lang w:val="kk"/>
        </w:rPr>
        <w:drawing>
          <wp:anchor distT="0" distB="0" distL="0" distR="0" simplePos="0" relativeHeight="251669504" behindDoc="0" locked="0" layoutInCell="1" allowOverlap="1" wp14:anchorId="758ECAFD" wp14:editId="020E302B">
            <wp:simplePos x="0" y="0"/>
            <wp:positionH relativeFrom="page">
              <wp:posOffset>434340</wp:posOffset>
            </wp:positionH>
            <wp:positionV relativeFrom="paragraph">
              <wp:posOffset>94054</wp:posOffset>
            </wp:positionV>
            <wp:extent cx="38100" cy="10667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F5069C">
        <w:rPr>
          <w:sz w:val="20"/>
          <w:szCs w:val="22"/>
          <w:lang w:val="kk"/>
        </w:rPr>
        <w:t>Аудитордың қорытындысы және жылдық есептерде қаржылық есептілікке қатысты ескертулер жоқ.</w:t>
      </w:r>
    </w:p>
    <w:p w:rsidR="005D4834" w:rsidRPr="00F5069C" w:rsidRDefault="00C505C8" w:rsidP="009E58F8">
      <w:pPr>
        <w:pStyle w:val="a3"/>
        <w:spacing w:before="92"/>
        <w:ind w:left="955"/>
        <w:jc w:val="both"/>
        <w:rPr>
          <w:sz w:val="20"/>
          <w:szCs w:val="22"/>
          <w:lang w:val="kk"/>
        </w:rPr>
      </w:pPr>
      <w:r w:rsidRPr="009E58F8">
        <w:rPr>
          <w:sz w:val="20"/>
          <w:szCs w:val="22"/>
          <w:lang w:val="kk"/>
        </w:rPr>
        <w:drawing>
          <wp:anchor distT="0" distB="0" distL="0" distR="0" simplePos="0" relativeHeight="251670528" behindDoc="0" locked="0" layoutInCell="1" allowOverlap="1" wp14:anchorId="3A744950" wp14:editId="1A2D50D1">
            <wp:simplePos x="0" y="0"/>
            <wp:positionH relativeFrom="page">
              <wp:posOffset>434340</wp:posOffset>
            </wp:positionH>
            <wp:positionV relativeFrom="paragraph">
              <wp:posOffset>119454</wp:posOffset>
            </wp:positionV>
            <wp:extent cx="38100" cy="106679"/>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F5069C">
        <w:rPr>
          <w:sz w:val="20"/>
          <w:szCs w:val="22"/>
          <w:lang w:val="kk"/>
        </w:rPr>
        <w:t>Интернет-сайтта Банктің Директорлар кеңесінің және Жалғыз акционердің шешімдері туралы ақпарат жоқ, өйткені бұл ақпарат Банктің Директорлар кеңесі 2018 жылғы 15 қазанда (№12 хаттама) бекіткен қорғалатын ақпарат тізбесіне сәйкес құпия болып табылады.</w:t>
      </w:r>
    </w:p>
    <w:p w:rsidR="005D4834" w:rsidRPr="009E58F8" w:rsidRDefault="005D4834">
      <w:pPr>
        <w:pStyle w:val="a3"/>
        <w:rPr>
          <w:sz w:val="20"/>
          <w:lang w:val="kk"/>
        </w:rPr>
      </w:pPr>
    </w:p>
    <w:p w:rsidR="005D4834" w:rsidRPr="009E58F8" w:rsidRDefault="005D4834">
      <w:pPr>
        <w:pStyle w:val="a3"/>
        <w:spacing w:before="2"/>
        <w:rPr>
          <w:sz w:val="18"/>
          <w:lang w:val="kk"/>
        </w:rPr>
      </w:pPr>
    </w:p>
    <w:p w:rsidR="005D4834" w:rsidRDefault="00C505C8">
      <w:pPr>
        <w:pStyle w:val="51"/>
        <w:spacing w:before="92"/>
      </w:pPr>
      <w:r>
        <w:rPr>
          <w:lang w:val="kk"/>
        </w:rPr>
        <w:t>Ұсынылды:</w:t>
      </w:r>
    </w:p>
    <w:p w:rsidR="005D4834" w:rsidRDefault="00C505C8">
      <w:pPr>
        <w:pStyle w:val="a5"/>
        <w:numPr>
          <w:ilvl w:val="1"/>
          <w:numId w:val="5"/>
        </w:numPr>
        <w:tabs>
          <w:tab w:val="left" w:pos="956"/>
        </w:tabs>
        <w:spacing w:line="249" w:lineRule="auto"/>
        <w:ind w:left="955" w:right="600"/>
        <w:rPr>
          <w:i/>
          <w:sz w:val="24"/>
        </w:rPr>
      </w:pPr>
      <w:r>
        <w:rPr>
          <w:i/>
          <w:sz w:val="24"/>
          <w:lang w:val="kk"/>
        </w:rPr>
        <w:t>аудиторлық қорытынды мен қаржылық есептілікке қатысты ескертулерді Банктің жылдық есебіне жыл сайынғы негізде қосу.</w:t>
      </w:r>
    </w:p>
    <w:p w:rsidR="005D4834" w:rsidRDefault="00C505C8">
      <w:pPr>
        <w:pStyle w:val="a5"/>
        <w:numPr>
          <w:ilvl w:val="1"/>
          <w:numId w:val="5"/>
        </w:numPr>
        <w:tabs>
          <w:tab w:val="left" w:pos="956"/>
        </w:tabs>
        <w:spacing w:before="122"/>
        <w:ind w:left="955"/>
        <w:rPr>
          <w:i/>
          <w:sz w:val="24"/>
        </w:rPr>
      </w:pPr>
      <w:r>
        <w:rPr>
          <w:i/>
          <w:sz w:val="24"/>
          <w:lang w:val="kk"/>
        </w:rPr>
        <w:t>интернет-сайтта немесе басқа жария қолжетімділікте Банктің Директорлар кеңесінің және Жалғыз акционердің шешімдеріне шолуды ашып көрсету.</w:t>
      </w:r>
    </w:p>
    <w:p w:rsidR="005D4834" w:rsidRDefault="005D4834">
      <w:pPr>
        <w:rPr>
          <w:rFonts w:ascii="Arial" w:hAnsi="Arial"/>
          <w:sz w:val="24"/>
        </w:rPr>
        <w:sectPr w:rsidR="005D4834">
          <w:pgSz w:w="14400" w:h="10800" w:orient="landscape"/>
          <w:pgMar w:top="2040" w:right="0" w:bottom="480" w:left="0" w:header="0" w:footer="294" w:gutter="0"/>
          <w:cols w:space="708"/>
        </w:sectPr>
      </w:pPr>
    </w:p>
    <w:p w:rsidR="005D4834" w:rsidRDefault="005D4834">
      <w:pPr>
        <w:pStyle w:val="a3"/>
        <w:spacing w:before="2"/>
        <w:rPr>
          <w:rFonts w:ascii="Arial"/>
          <w:i/>
          <w:sz w:val="20"/>
        </w:rPr>
      </w:pPr>
    </w:p>
    <w:p w:rsidR="005D4834" w:rsidRDefault="000C70A8">
      <w:pPr>
        <w:pStyle w:val="a3"/>
        <w:ind w:left="592"/>
        <w:rPr>
          <w:rFonts w:ascii="Arial"/>
          <w:sz w:val="20"/>
        </w:rPr>
      </w:pPr>
      <w:r>
        <w:rPr>
          <w:rFonts w:ascii="Arial"/>
          <w:sz w:val="20"/>
        </w:rPr>
      </w:r>
      <w:r>
        <w:rPr>
          <w:rFonts w:ascii="Arial"/>
          <w:sz w:val="20"/>
        </w:rPr>
        <w:pict>
          <v:group id="_x0000_s1085" style="width:360.75pt;height:24.75pt;mso-position-horizontal-relative:char;mso-position-vertical-relative:line" coordsize="7215,495">
            <v:shape id="_x0000_s1086" style="position:absolute;left:7;top:7;width:2302;height:480" coordorigin="7,7" coordsize="2302,480" path="m7,7r2062,l2309,247,2069,487,7,487,7,7xe" filled="f" strokecolor="#0c2c83" strokeweight=".72pt">
              <v:path arrowok="t"/>
            </v:shape>
            <v:shape id="_x0000_s1087" style="position:absolute;left:2385;top:7;width:2302;height:480" coordorigin="2386,7" coordsize="2302,480" path="m2386,7r2061,l4687,247,4447,487r-2061,l2626,247,2386,7xe" filled="f" strokecolor="#0c2c83" strokeweight=".72pt">
              <v:path arrowok="t"/>
            </v:shape>
            <v:shape id="_x0000_s1088" style="position:absolute;left:4684;top:7;width:2523;height:480" coordorigin="4685,7" coordsize="2523,480" path="m6967,7l4685,7r240,240l4685,487r2282,l7207,247,6967,7xe" fillcolor="#030" stroked="f">
              <v:path arrowok="t"/>
            </v:shape>
            <v:shape id="_x0000_s1089" style="position:absolute;left:4684;top:7;width:2523;height:480" coordorigin="4685,7" coordsize="2523,480" path="m4685,7r2282,l7207,247,6967,487r-2282,l4925,247,4685,7xe" filled="f" strokecolor="#0c2c83" strokeweight=".72pt">
              <v:path arrowok="t"/>
            </v:shape>
            <v:shape id="_x0000_s1090" type="#_x0000_t202" style="position:absolute;left:519;top:141;width:1178;height:223" filled="f" stroked="f">
              <v:textbox inset="0,0,0,0">
                <w:txbxContent>
                  <w:p w:rsidR="005D4834" w:rsidRDefault="00C505C8">
                    <w:pPr>
                      <w:spacing w:line="223" w:lineRule="exact"/>
                      <w:rPr>
                        <w:sz w:val="20"/>
                      </w:rPr>
                    </w:pPr>
                    <w:r>
                      <w:rPr>
                        <w:color w:val="003300"/>
                        <w:w w:val="55"/>
                        <w:sz w:val="20"/>
                        <w:lang w:val="kk"/>
                      </w:rPr>
                      <w:t>1. Құрылым</w:t>
                    </w:r>
                  </w:p>
                </w:txbxContent>
              </v:textbox>
            </v:shape>
            <v:shape id="_x0000_s1091" type="#_x0000_t202" style="position:absolute;left:2957;top:141;width:1175;height:223" filled="f" stroked="f">
              <v:textbox inset="0,0,0,0">
                <w:txbxContent>
                  <w:p w:rsidR="005D4834" w:rsidRDefault="00C505C8">
                    <w:pPr>
                      <w:spacing w:line="223" w:lineRule="exact"/>
                      <w:rPr>
                        <w:sz w:val="20"/>
                      </w:rPr>
                    </w:pPr>
                    <w:r>
                      <w:rPr>
                        <w:color w:val="003300"/>
                        <w:w w:val="60"/>
                        <w:sz w:val="20"/>
                        <w:lang w:val="kk"/>
                      </w:rPr>
                      <w:t>2. Процестер</w:t>
                    </w:r>
                  </w:p>
                </w:txbxContent>
              </v:textbox>
            </v:shape>
            <v:shape id="_x0000_s1092" type="#_x0000_t202" style="position:absolute;left:5131;top:141;width:1646;height:223" filled="f" stroked="f">
              <v:textbox inset="0,0,0,0">
                <w:txbxContent>
                  <w:p w:rsidR="005D4834" w:rsidRDefault="00C505C8">
                    <w:pPr>
                      <w:spacing w:line="223" w:lineRule="exact"/>
                      <w:rPr>
                        <w:rFonts w:ascii="Arial" w:hAnsi="Arial"/>
                        <w:b/>
                        <w:sz w:val="20"/>
                      </w:rPr>
                    </w:pPr>
                    <w:r>
                      <w:rPr>
                        <w:rFonts w:ascii="Arial" w:hAnsi="Arial"/>
                        <w:b/>
                        <w:color w:val="FFFFFF"/>
                        <w:sz w:val="20"/>
                        <w:lang w:val="kk"/>
                      </w:rPr>
                      <w:t>3. Ашықтық (шынайлылық)</w:t>
                    </w:r>
                  </w:p>
                </w:txbxContent>
              </v:textbox>
            </v:shape>
            <w10:wrap type="none"/>
            <w10:anchorlock/>
          </v:group>
        </w:pict>
      </w:r>
    </w:p>
    <w:p w:rsidR="005D4834" w:rsidRDefault="00C505C8">
      <w:pPr>
        <w:spacing w:before="158"/>
        <w:ind w:left="762"/>
        <w:rPr>
          <w:rFonts w:ascii="Arial" w:hAnsi="Arial"/>
          <w:b/>
          <w:sz w:val="24"/>
        </w:rPr>
      </w:pPr>
      <w:r>
        <w:rPr>
          <w:rFonts w:ascii="Arial" w:hAnsi="Arial"/>
          <w:b/>
          <w:sz w:val="24"/>
          <w:lang w:val="kk"/>
        </w:rPr>
        <w:t>3.3. Қарыжылқ емес ақпаратты ашып көрсету</w:t>
      </w:r>
    </w:p>
    <w:p w:rsidR="005D4834" w:rsidRDefault="005D4834">
      <w:pPr>
        <w:pStyle w:val="a3"/>
        <w:spacing w:before="6"/>
        <w:rPr>
          <w:rFonts w:ascii="Arial"/>
          <w:b/>
          <w:sz w:val="29"/>
        </w:rPr>
      </w:pPr>
    </w:p>
    <w:p w:rsidR="005D4834" w:rsidRPr="00F5069C" w:rsidRDefault="00C505C8">
      <w:pPr>
        <w:pStyle w:val="a3"/>
        <w:spacing w:line="249" w:lineRule="auto"/>
        <w:ind w:left="1033" w:right="1005"/>
        <w:rPr>
          <w:sz w:val="20"/>
          <w:szCs w:val="22"/>
          <w:lang w:val="kk"/>
        </w:rPr>
      </w:pPr>
      <w:r w:rsidRPr="00F5069C">
        <w:rPr>
          <w:noProof/>
          <w:sz w:val="20"/>
          <w:szCs w:val="22"/>
          <w:lang w:eastAsia="ru-RU"/>
        </w:rPr>
        <w:drawing>
          <wp:anchor distT="0" distB="0" distL="0" distR="0" simplePos="0" relativeHeight="251671552" behindDoc="0" locked="0" layoutInCell="1" allowOverlap="1" wp14:anchorId="7F622425" wp14:editId="73118EA2">
            <wp:simplePos x="0" y="0"/>
            <wp:positionH relativeFrom="page">
              <wp:posOffset>484111</wp:posOffset>
            </wp:positionH>
            <wp:positionV relativeFrom="paragraph">
              <wp:posOffset>35761</wp:posOffset>
            </wp:positionV>
            <wp:extent cx="38100" cy="106679"/>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F5069C">
        <w:rPr>
          <w:sz w:val="20"/>
          <w:szCs w:val="22"/>
          <w:lang w:val="kk"/>
        </w:rPr>
        <w:t>Банк Басқармасы мүшелерінің Банк жеткізушілері мен бәсекелестерінің акцияларын иеленуі/ иеленбеуі туралы ақпарат, сондай-ақ атқарушы органдар мүшелерінің азаматтығы туралы ақпарат ашылмайды.</w:t>
      </w:r>
    </w:p>
    <w:p w:rsidR="005D4834" w:rsidRDefault="005D4834">
      <w:pPr>
        <w:pStyle w:val="a3"/>
        <w:spacing w:before="7"/>
        <w:rPr>
          <w:sz w:val="29"/>
        </w:rPr>
      </w:pPr>
    </w:p>
    <w:p w:rsidR="005D4834" w:rsidRDefault="00C505C8">
      <w:pPr>
        <w:pStyle w:val="51"/>
        <w:ind w:left="762"/>
      </w:pPr>
      <w:r>
        <w:rPr>
          <w:lang w:val="kk"/>
        </w:rPr>
        <w:t>Ұсынылды:</w:t>
      </w:r>
    </w:p>
    <w:p w:rsidR="005D4834" w:rsidRDefault="00C505C8">
      <w:pPr>
        <w:pStyle w:val="a5"/>
        <w:numPr>
          <w:ilvl w:val="1"/>
          <w:numId w:val="5"/>
        </w:numPr>
        <w:tabs>
          <w:tab w:val="left" w:pos="1034"/>
        </w:tabs>
        <w:spacing w:before="72" w:line="249" w:lineRule="auto"/>
        <w:ind w:left="1033" w:right="623"/>
        <w:jc w:val="both"/>
        <w:rPr>
          <w:i/>
          <w:sz w:val="24"/>
        </w:rPr>
      </w:pPr>
      <w:r>
        <w:rPr>
          <w:i/>
          <w:sz w:val="24"/>
          <w:lang w:val="kk"/>
        </w:rPr>
        <w:t>жария қолжетімділікте (интернет-сайт немесе жылдық есеп) Банк Басқармасы мүшелерінің Банк жеткізушілері мен бәсекелестерінің акцияларын иеленуі/иеленбеуі туралы ақпаратты, сондай-ақ атқарушы органдар мүшелерінің азаматтығы туралы ақпаратты ашуға.</w:t>
      </w:r>
    </w:p>
    <w:p w:rsidR="005D4834" w:rsidRDefault="005D4834">
      <w:pPr>
        <w:pStyle w:val="a3"/>
        <w:spacing w:before="1"/>
        <w:rPr>
          <w:rFonts w:ascii="Arial"/>
          <w:i/>
          <w:sz w:val="21"/>
        </w:rPr>
      </w:pPr>
    </w:p>
    <w:p w:rsidR="005D4834" w:rsidRDefault="00C505C8">
      <w:pPr>
        <w:pStyle w:val="41"/>
        <w:ind w:left="816"/>
      </w:pPr>
      <w:r>
        <w:rPr>
          <w:lang w:val="kk"/>
        </w:rPr>
        <w:t>3.5. Ішкі аудит</w:t>
      </w:r>
    </w:p>
    <w:p w:rsidR="005D4834" w:rsidRDefault="005D4834">
      <w:pPr>
        <w:pStyle w:val="a3"/>
        <w:spacing w:before="10"/>
        <w:rPr>
          <w:rFonts w:ascii="Arial"/>
          <w:b/>
          <w:sz w:val="34"/>
        </w:rPr>
      </w:pPr>
    </w:p>
    <w:p w:rsidR="005D4834" w:rsidRPr="00A506E5" w:rsidRDefault="00C505C8" w:rsidP="00A506E5">
      <w:pPr>
        <w:pStyle w:val="a3"/>
        <w:spacing w:line="249" w:lineRule="auto"/>
        <w:ind w:left="1033" w:right="1005"/>
        <w:rPr>
          <w:sz w:val="20"/>
          <w:szCs w:val="22"/>
          <w:lang w:val="kk"/>
        </w:rPr>
      </w:pPr>
      <w:r w:rsidRPr="00A506E5">
        <w:rPr>
          <w:noProof/>
          <w:sz w:val="20"/>
          <w:szCs w:val="22"/>
          <w:lang w:eastAsia="ru-RU"/>
        </w:rPr>
        <w:drawing>
          <wp:anchor distT="0" distB="0" distL="0" distR="0" simplePos="0" relativeHeight="251672576" behindDoc="0" locked="0" layoutInCell="1" allowOverlap="1" wp14:anchorId="5C345DEA" wp14:editId="6003C6A7">
            <wp:simplePos x="0" y="0"/>
            <wp:positionH relativeFrom="page">
              <wp:posOffset>521893</wp:posOffset>
            </wp:positionH>
            <wp:positionV relativeFrom="paragraph">
              <wp:posOffset>35126</wp:posOffset>
            </wp:positionV>
            <wp:extent cx="38100" cy="106680"/>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5" cstate="print"/>
                    <a:stretch>
                      <a:fillRect/>
                    </a:stretch>
                  </pic:blipFill>
                  <pic:spPr>
                    <a:xfrm>
                      <a:off x="0" y="0"/>
                      <a:ext cx="38100" cy="106680"/>
                    </a:xfrm>
                    <a:prstGeom prst="rect">
                      <a:avLst/>
                    </a:prstGeom>
                  </pic:spPr>
                </pic:pic>
              </a:graphicData>
            </a:graphic>
          </wp:anchor>
        </w:drawing>
      </w:r>
      <w:r w:rsidRPr="00A506E5">
        <w:rPr>
          <w:sz w:val="20"/>
          <w:szCs w:val="22"/>
          <w:lang w:val="kk"/>
        </w:rPr>
        <w:t>ІАД директоры ішкі аудит саласындағы сертификатталған маман (CIA Certified Internal Auditor) болып табылмайды. Қазіргі уақытта емтихан тапсыру процесс кезінде тұр. Емтиханның бірінші бөлігі 2020 жылы, екінші бөлігі 2021 жылы, үшінші бөлігі 2022 жылға жоспарланған.</w:t>
      </w:r>
    </w:p>
    <w:p w:rsidR="005D4834" w:rsidRDefault="00C505C8">
      <w:pPr>
        <w:pStyle w:val="51"/>
        <w:spacing w:before="123"/>
        <w:ind w:left="822"/>
      </w:pPr>
      <w:r>
        <w:rPr>
          <w:lang w:val="kk"/>
        </w:rPr>
        <w:t>Ұсынылды:</w:t>
      </w:r>
    </w:p>
    <w:p w:rsidR="005D4834" w:rsidRDefault="00C505C8">
      <w:pPr>
        <w:pStyle w:val="a5"/>
        <w:numPr>
          <w:ilvl w:val="1"/>
          <w:numId w:val="5"/>
        </w:numPr>
        <w:tabs>
          <w:tab w:val="left" w:pos="1094"/>
        </w:tabs>
        <w:spacing w:line="249" w:lineRule="auto"/>
        <w:ind w:left="1093" w:right="459"/>
        <w:rPr>
          <w:i/>
          <w:sz w:val="24"/>
        </w:rPr>
      </w:pPr>
      <w:r>
        <w:rPr>
          <w:i/>
          <w:sz w:val="24"/>
          <w:lang w:val="kk"/>
        </w:rPr>
        <w:t>ІАД басшысы үшін сертификатталған ішкі аудиторға (CIA-Certified Internal Auditor) арналған оқуды аяқтау.</w:t>
      </w:r>
    </w:p>
    <w:p w:rsidR="005D4834" w:rsidRDefault="005D4834">
      <w:pPr>
        <w:spacing w:line="249" w:lineRule="auto"/>
        <w:rPr>
          <w:sz w:val="24"/>
        </w:rPr>
        <w:sectPr w:rsidR="005D4834">
          <w:pgSz w:w="14400" w:h="10800" w:orient="landscape"/>
          <w:pgMar w:top="2040" w:right="0" w:bottom="480" w:left="0" w:header="0" w:footer="294" w:gutter="0"/>
          <w:cols w:space="708"/>
        </w:sectPr>
      </w:pPr>
    </w:p>
    <w:p w:rsidR="005D4834" w:rsidRDefault="005D4834">
      <w:pPr>
        <w:pStyle w:val="a3"/>
        <w:spacing w:before="10"/>
        <w:rPr>
          <w:rFonts w:ascii="Arial"/>
          <w:i/>
          <w:sz w:val="17"/>
        </w:rPr>
      </w:pPr>
    </w:p>
    <w:p w:rsidR="005D4834" w:rsidRDefault="000C70A8">
      <w:pPr>
        <w:pStyle w:val="a3"/>
        <w:spacing w:before="93" w:line="249" w:lineRule="auto"/>
        <w:ind w:left="4945" w:right="740"/>
        <w:jc w:val="both"/>
      </w:pPr>
      <w:r>
        <w:rPr>
          <w:sz w:val="20"/>
          <w:szCs w:val="22"/>
          <w:lang w:val="kk"/>
        </w:rPr>
        <w:pict>
          <v:group id="_x0000_s1093" style="position:absolute;left:0;text-align:left;margin-left:17.85pt;margin-top:6.65pt;width:206.8pt;height:109.25pt;z-index:251674624;mso-position-horizontal-relative:page" coordorigin="357,133" coordsize="4136,2185">
            <v:shape id="_x0000_s1094" type="#_x0000_t75" style="position:absolute;left:360;top:135;width:4131;height:2180">
              <v:imagedata r:id="rId28" o:title=""/>
            </v:shape>
            <v:rect id="_x0000_s1095" style="position:absolute;left:358;top:134;width:4133;height:2182" filled="f" strokeweight=".14pt"/>
            <w10:wrap anchorx="page"/>
          </v:group>
        </w:pict>
      </w:r>
      <w:r w:rsidR="00C505C8" w:rsidRPr="00A506E5">
        <w:rPr>
          <w:sz w:val="20"/>
          <w:szCs w:val="22"/>
          <w:lang w:val="kk"/>
        </w:rPr>
        <w:t>Жүргізілген диагностика нәтижелері бойынша 2021 жылғы 12 қарашада «Достық ЭІАДйзори» ЖШС «Отбасы Банк» АҚ басшылығы үшін «Корпоративтік басқаруды дамытудың өзекті үрдістері мен мәселелері» тақырыбы бойынша онлайн форматта семинар өткізді</w:t>
      </w:r>
      <w:r w:rsidR="00C505C8">
        <w:rPr>
          <w:w w:val="63"/>
          <w:lang w:val="kk"/>
        </w:rPr>
        <w:t>.</w:t>
      </w:r>
    </w:p>
    <w:p w:rsidR="005D4834" w:rsidRDefault="005D4834">
      <w:pPr>
        <w:pStyle w:val="a3"/>
        <w:spacing w:before="4"/>
        <w:rPr>
          <w:sz w:val="25"/>
        </w:rPr>
      </w:pPr>
    </w:p>
    <w:p w:rsidR="005D4834" w:rsidRPr="00A506E5" w:rsidRDefault="00C505C8">
      <w:pPr>
        <w:pStyle w:val="a3"/>
        <w:ind w:left="4945"/>
        <w:jc w:val="both"/>
        <w:rPr>
          <w:sz w:val="20"/>
          <w:szCs w:val="22"/>
          <w:lang w:val="kk"/>
        </w:rPr>
      </w:pPr>
      <w:r w:rsidRPr="00A506E5">
        <w:rPr>
          <w:sz w:val="20"/>
          <w:szCs w:val="22"/>
          <w:lang w:val="kk"/>
        </w:rPr>
        <w:t>Семинарға Директорлар кеңесі, Директорлар кеңесінің комитеттері,</w:t>
      </w:r>
    </w:p>
    <w:p w:rsidR="005D4834" w:rsidRPr="00A506E5" w:rsidRDefault="00C505C8">
      <w:pPr>
        <w:pStyle w:val="a3"/>
        <w:spacing w:before="13"/>
        <w:ind w:left="4945"/>
        <w:jc w:val="both"/>
        <w:rPr>
          <w:sz w:val="20"/>
          <w:szCs w:val="22"/>
          <w:lang w:val="kk"/>
        </w:rPr>
      </w:pPr>
      <w:r w:rsidRPr="00A506E5">
        <w:rPr>
          <w:sz w:val="20"/>
          <w:szCs w:val="22"/>
          <w:lang w:val="kk"/>
        </w:rPr>
        <w:t xml:space="preserve"> Басқарма мүшелері, құрылымдық бөлімшелердің директорлары шақырылды.</w:t>
      </w:r>
    </w:p>
    <w:p w:rsidR="005D4834" w:rsidRPr="00F5069C" w:rsidRDefault="005D4834">
      <w:pPr>
        <w:pStyle w:val="a3"/>
        <w:rPr>
          <w:sz w:val="26"/>
          <w:lang w:val="kk"/>
        </w:rPr>
      </w:pPr>
    </w:p>
    <w:p w:rsidR="005D4834" w:rsidRPr="00F5069C" w:rsidRDefault="005D4834">
      <w:pPr>
        <w:pStyle w:val="a3"/>
        <w:rPr>
          <w:sz w:val="26"/>
          <w:lang w:val="kk"/>
        </w:rPr>
      </w:pPr>
    </w:p>
    <w:p w:rsidR="005D4834" w:rsidRDefault="000C70A8">
      <w:pPr>
        <w:pStyle w:val="a3"/>
        <w:spacing w:before="180"/>
        <w:ind w:left="504"/>
      </w:pPr>
      <w:r>
        <w:rPr>
          <w:sz w:val="20"/>
          <w:szCs w:val="22"/>
          <w:lang w:val="kk"/>
        </w:rPr>
        <w:pict>
          <v:group id="_x0000_s1096" style="position:absolute;left:0;text-align:left;margin-left:392.15pt;margin-top:-9.6pt;width:308.7pt;height:244.1pt;z-index:251673600;mso-position-horizontal-relative:page" coordorigin="7843,-192" coordsize="6174,4882">
            <v:shape id="_x0000_s1097" type="#_x0000_t75" style="position:absolute;left:9902;top:-190;width:4112;height:2312">
              <v:imagedata r:id="rId29" o:title=""/>
            </v:shape>
            <v:rect id="_x0000_s1098" style="position:absolute;left:9901;top:-191;width:4114;height:2314" filled="f" strokeweight=".14pt"/>
            <v:shape id="_x0000_s1099" type="#_x0000_t75" style="position:absolute;left:8923;top:1037;width:4044;height:2261">
              <v:imagedata r:id="rId30" o:title=""/>
            </v:shape>
            <v:rect id="_x0000_s1100" style="position:absolute;left:8922;top:1036;width:4047;height:2264" filled="f" strokeweight=".14pt"/>
            <v:shape id="_x0000_s1101" type="#_x0000_t75" style="position:absolute;left:7845;top:2405;width:4114;height:2283">
              <v:imagedata r:id="rId31" o:title=""/>
            </v:shape>
            <v:rect id="_x0000_s1102" style="position:absolute;left:7844;top:2404;width:4116;height:2285" filled="f" strokeweight=".14pt"/>
            <w10:wrap anchorx="page"/>
          </v:group>
        </w:pict>
      </w:r>
      <w:r w:rsidR="00C505C8" w:rsidRPr="00A506E5">
        <w:rPr>
          <w:sz w:val="20"/>
          <w:szCs w:val="22"/>
          <w:lang w:val="kk"/>
        </w:rPr>
        <w:t>Семинардың негізгі тақырыптарының ішінде</w:t>
      </w:r>
      <w:r w:rsidR="00C505C8">
        <w:rPr>
          <w:w w:val="55"/>
          <w:lang w:val="kk"/>
        </w:rPr>
        <w:t>:</w:t>
      </w:r>
    </w:p>
    <w:p w:rsidR="005D4834" w:rsidRPr="00A506E5" w:rsidRDefault="00C505C8">
      <w:pPr>
        <w:pStyle w:val="a5"/>
        <w:numPr>
          <w:ilvl w:val="0"/>
          <w:numId w:val="2"/>
        </w:numPr>
        <w:tabs>
          <w:tab w:val="left" w:pos="776"/>
        </w:tabs>
        <w:spacing w:before="117"/>
        <w:rPr>
          <w:rFonts w:ascii="Arial MT" w:eastAsia="Arial MT" w:hAnsi="Arial MT" w:cs="Arial MT"/>
          <w:sz w:val="20"/>
          <w:lang w:val="kk"/>
        </w:rPr>
      </w:pPr>
      <w:r w:rsidRPr="00A506E5">
        <w:rPr>
          <w:rFonts w:ascii="Arial MT" w:eastAsia="Arial MT" w:hAnsi="Arial MT" w:cs="Arial MT"/>
          <w:sz w:val="20"/>
          <w:lang w:val="kk"/>
        </w:rPr>
        <w:t>Диагностика нәтижелері</w:t>
      </w:r>
    </w:p>
    <w:p w:rsidR="005D4834" w:rsidRPr="00A506E5" w:rsidRDefault="00C505C8" w:rsidP="00A506E5">
      <w:pPr>
        <w:pStyle w:val="a5"/>
        <w:numPr>
          <w:ilvl w:val="0"/>
          <w:numId w:val="2"/>
        </w:numPr>
        <w:tabs>
          <w:tab w:val="left" w:pos="776"/>
        </w:tabs>
        <w:spacing w:before="117"/>
        <w:rPr>
          <w:rFonts w:ascii="Arial MT" w:eastAsia="Arial MT" w:hAnsi="Arial MT" w:cs="Arial MT"/>
          <w:sz w:val="20"/>
          <w:lang w:val="kk"/>
        </w:rPr>
      </w:pPr>
      <w:r w:rsidRPr="00A506E5">
        <w:rPr>
          <w:rFonts w:ascii="Arial MT" w:eastAsia="Arial MT" w:hAnsi="Arial MT" w:cs="Arial MT"/>
          <w:sz w:val="20"/>
          <w:lang w:val="kk"/>
        </w:rPr>
        <w:t>Корпоративтік басқарудың негізгі принциптері:</w:t>
      </w:r>
    </w:p>
    <w:p w:rsidR="005D4834" w:rsidRPr="00A506E5" w:rsidRDefault="00C505C8">
      <w:pPr>
        <w:pStyle w:val="a5"/>
        <w:numPr>
          <w:ilvl w:val="1"/>
          <w:numId w:val="2"/>
        </w:numPr>
        <w:tabs>
          <w:tab w:val="left" w:pos="1496"/>
        </w:tabs>
        <w:spacing w:before="118"/>
        <w:rPr>
          <w:rFonts w:ascii="Arial MT" w:eastAsia="Arial MT" w:hAnsi="Arial MT" w:cs="Arial MT"/>
          <w:sz w:val="20"/>
          <w:lang w:val="kk"/>
        </w:rPr>
      </w:pPr>
      <w:r w:rsidRPr="00A506E5">
        <w:rPr>
          <w:rFonts w:ascii="Arial MT" w:eastAsia="Arial MT" w:hAnsi="Arial MT" w:cs="Arial MT"/>
          <w:sz w:val="20"/>
          <w:lang w:val="kk"/>
        </w:rPr>
        <w:t>ЭЫДҰ принциптері;</w:t>
      </w:r>
    </w:p>
    <w:p w:rsidR="005D4834" w:rsidRPr="009E58F8" w:rsidRDefault="00C505C8">
      <w:pPr>
        <w:pStyle w:val="a5"/>
        <w:numPr>
          <w:ilvl w:val="1"/>
          <w:numId w:val="2"/>
        </w:numPr>
        <w:tabs>
          <w:tab w:val="left" w:pos="1496"/>
        </w:tabs>
        <w:spacing w:before="120" w:line="237" w:lineRule="auto"/>
        <w:ind w:right="7102"/>
        <w:rPr>
          <w:rFonts w:ascii="Arial MT" w:hAnsi="Arial MT"/>
          <w:sz w:val="24"/>
          <w:lang w:val="kk"/>
        </w:rPr>
      </w:pPr>
      <w:r w:rsidRPr="00A506E5">
        <w:rPr>
          <w:rFonts w:ascii="Arial MT" w:eastAsia="Arial MT" w:hAnsi="Arial MT" w:cs="Arial MT"/>
          <w:sz w:val="20"/>
          <w:lang w:val="kk"/>
        </w:rPr>
        <w:t>Қаржылық есептілік жөніндегі Британдық Кеңестің (FRC) ұсынымдарына өзгерістер енгізу</w:t>
      </w:r>
      <w:r>
        <w:rPr>
          <w:rFonts w:ascii="Arial MT" w:hAnsi="Arial MT"/>
          <w:w w:val="55"/>
          <w:sz w:val="24"/>
          <w:lang w:val="kk"/>
        </w:rPr>
        <w:t>.</w:t>
      </w:r>
    </w:p>
    <w:p w:rsidR="005D4834" w:rsidRPr="00A506E5" w:rsidRDefault="00C505C8">
      <w:pPr>
        <w:pStyle w:val="a5"/>
        <w:numPr>
          <w:ilvl w:val="0"/>
          <w:numId w:val="2"/>
        </w:numPr>
        <w:tabs>
          <w:tab w:val="left" w:pos="776"/>
        </w:tabs>
        <w:spacing w:before="119"/>
        <w:rPr>
          <w:rFonts w:ascii="Arial MT" w:eastAsia="Arial MT" w:hAnsi="Arial MT" w:cs="Arial MT"/>
          <w:sz w:val="20"/>
          <w:lang w:val="kk"/>
        </w:rPr>
      </w:pPr>
      <w:r w:rsidRPr="00A506E5">
        <w:rPr>
          <w:rFonts w:ascii="Arial MT" w:eastAsia="Arial MT" w:hAnsi="Arial MT" w:cs="Arial MT"/>
          <w:sz w:val="20"/>
          <w:lang w:val="kk"/>
        </w:rPr>
        <w:t>Тұрақты даму мәселелері:</w:t>
      </w:r>
    </w:p>
    <w:p w:rsidR="005D4834" w:rsidRDefault="00C505C8">
      <w:pPr>
        <w:pStyle w:val="a5"/>
        <w:numPr>
          <w:ilvl w:val="1"/>
          <w:numId w:val="2"/>
        </w:numPr>
        <w:tabs>
          <w:tab w:val="left" w:pos="1496"/>
        </w:tabs>
        <w:spacing w:before="117"/>
        <w:rPr>
          <w:rFonts w:ascii="Arial MT" w:hAnsi="Arial MT"/>
          <w:sz w:val="24"/>
        </w:rPr>
      </w:pPr>
      <w:r w:rsidRPr="00A506E5">
        <w:rPr>
          <w:rFonts w:ascii="Arial MT" w:eastAsia="Arial MT" w:hAnsi="Arial MT" w:cs="Arial MT"/>
          <w:sz w:val="20"/>
          <w:lang w:val="kk"/>
        </w:rPr>
        <w:t>Жалпы басқару стандарттары, ESG принциптері;</w:t>
      </w:r>
    </w:p>
    <w:p w:rsidR="005D4834" w:rsidRPr="00A506E5" w:rsidRDefault="00C505C8">
      <w:pPr>
        <w:pStyle w:val="a5"/>
        <w:numPr>
          <w:ilvl w:val="1"/>
          <w:numId w:val="2"/>
        </w:numPr>
        <w:tabs>
          <w:tab w:val="left" w:pos="1496"/>
        </w:tabs>
        <w:spacing w:before="120" w:line="237" w:lineRule="auto"/>
        <w:ind w:right="7101"/>
        <w:rPr>
          <w:rFonts w:ascii="Arial MT" w:eastAsia="Arial MT" w:hAnsi="Arial MT" w:cs="Arial MT"/>
          <w:sz w:val="20"/>
          <w:lang w:val="kk"/>
        </w:rPr>
      </w:pPr>
      <w:r w:rsidRPr="00A506E5">
        <w:rPr>
          <w:rFonts w:ascii="Arial MT" w:eastAsia="Arial MT" w:hAnsi="Arial MT" w:cs="Arial MT"/>
          <w:sz w:val="20"/>
          <w:lang w:val="kk"/>
        </w:rPr>
        <w:t>Есеп беру және ақпаратты ашып көрсету саласындағы стандарттар мен тәжірибелер;</w:t>
      </w:r>
    </w:p>
    <w:p w:rsidR="005D4834" w:rsidRPr="00A506E5" w:rsidRDefault="00C505C8" w:rsidP="00A506E5">
      <w:pPr>
        <w:pStyle w:val="a5"/>
        <w:numPr>
          <w:ilvl w:val="1"/>
          <w:numId w:val="2"/>
        </w:numPr>
        <w:tabs>
          <w:tab w:val="left" w:pos="1496"/>
        </w:tabs>
        <w:spacing w:before="120" w:line="237" w:lineRule="auto"/>
        <w:ind w:right="7101"/>
        <w:rPr>
          <w:rFonts w:ascii="Arial MT" w:eastAsia="Arial MT" w:hAnsi="Arial MT" w:cs="Arial MT"/>
          <w:sz w:val="20"/>
          <w:lang w:val="kk"/>
        </w:rPr>
      </w:pPr>
      <w:r w:rsidRPr="00A506E5">
        <w:rPr>
          <w:rFonts w:ascii="Arial MT" w:eastAsia="Arial MT" w:hAnsi="Arial MT" w:cs="Arial MT"/>
          <w:sz w:val="20"/>
          <w:lang w:val="kk"/>
        </w:rPr>
        <w:t>Жасыл облигациялар;</w:t>
      </w:r>
    </w:p>
    <w:p w:rsidR="005D4834" w:rsidRPr="00A506E5" w:rsidRDefault="00C505C8" w:rsidP="00A506E5">
      <w:pPr>
        <w:pStyle w:val="a5"/>
        <w:numPr>
          <w:ilvl w:val="1"/>
          <w:numId w:val="2"/>
        </w:numPr>
        <w:tabs>
          <w:tab w:val="left" w:pos="1496"/>
        </w:tabs>
        <w:spacing w:before="120" w:line="237" w:lineRule="auto"/>
        <w:ind w:right="7101"/>
        <w:rPr>
          <w:rFonts w:ascii="Arial MT" w:eastAsia="Arial MT" w:hAnsi="Arial MT" w:cs="Arial MT"/>
          <w:sz w:val="20"/>
          <w:lang w:val="kk"/>
        </w:rPr>
      </w:pPr>
      <w:r w:rsidRPr="00A506E5">
        <w:rPr>
          <w:rFonts w:ascii="Arial MT" w:eastAsia="Arial MT" w:hAnsi="Arial MT" w:cs="Arial MT"/>
          <w:sz w:val="20"/>
          <w:lang w:val="kk"/>
        </w:rPr>
        <w:t>ESG рейтингтері.</w:t>
      </w:r>
    </w:p>
    <w:p w:rsidR="005D4834" w:rsidRDefault="005D4834">
      <w:pPr>
        <w:rPr>
          <w:sz w:val="24"/>
        </w:rPr>
        <w:sectPr w:rsidR="005D4834">
          <w:headerReference w:type="default" r:id="rId32"/>
          <w:footerReference w:type="default" r:id="rId33"/>
          <w:pgSz w:w="14400" w:h="10800" w:orient="landscape"/>
          <w:pgMar w:top="2040" w:right="0" w:bottom="480" w:left="0" w:header="0" w:footer="294" w:gutter="0"/>
          <w:cols w:space="708"/>
        </w:sectPr>
      </w:pPr>
    </w:p>
    <w:p w:rsidR="005D4834" w:rsidRDefault="005D4834">
      <w:pPr>
        <w:pStyle w:val="a3"/>
        <w:rPr>
          <w:sz w:val="20"/>
        </w:rPr>
      </w:pPr>
    </w:p>
    <w:p w:rsidR="005D4834" w:rsidRDefault="005D4834">
      <w:pPr>
        <w:pStyle w:val="a3"/>
        <w:spacing w:before="2"/>
      </w:pPr>
    </w:p>
    <w:p w:rsidR="005D4834" w:rsidRPr="00A506E5" w:rsidRDefault="00C505C8">
      <w:pPr>
        <w:pStyle w:val="a5"/>
        <w:numPr>
          <w:ilvl w:val="0"/>
          <w:numId w:val="1"/>
        </w:numPr>
        <w:tabs>
          <w:tab w:val="left" w:pos="1415"/>
        </w:tabs>
        <w:spacing w:before="92"/>
        <w:jc w:val="both"/>
        <w:rPr>
          <w:rFonts w:ascii="Arial MT" w:eastAsia="Arial MT" w:hAnsi="Arial MT" w:cs="Arial MT"/>
          <w:sz w:val="20"/>
          <w:lang w:val="kk"/>
        </w:rPr>
      </w:pPr>
      <w:r w:rsidRPr="00A506E5">
        <w:rPr>
          <w:rFonts w:ascii="Arial MT" w:eastAsia="Arial MT" w:hAnsi="Arial MT" w:cs="Arial MT"/>
          <w:sz w:val="20"/>
          <w:lang w:val="kk"/>
        </w:rPr>
        <w:t>№1-қосымша - «Отбасы Банк» АҚ Корпоративтік басқару жүйесін тәуелсіз бағалау нәтижелеріне шолу жасау. «Отбасы Банк» АҚ-дағы корпоративтік басқару жүйесін диагностикалау нәтижелері бойынша корпоративтік басқару деңгейінің үздік әлемдік тәжірибеге сәйкестігі туралы есеп (2. Отбасы Банк АҚ КБ бағалау бойынша есеп.xlsm).</w:t>
      </w:r>
    </w:p>
    <w:p w:rsidR="005D4834" w:rsidRPr="00A506E5" w:rsidRDefault="005D4834">
      <w:pPr>
        <w:pStyle w:val="a3"/>
        <w:spacing w:before="12" w:line="249" w:lineRule="auto"/>
        <w:ind w:left="1414" w:right="860"/>
        <w:jc w:val="both"/>
        <w:rPr>
          <w:sz w:val="20"/>
          <w:szCs w:val="22"/>
          <w:lang w:val="kk"/>
        </w:rPr>
      </w:pPr>
    </w:p>
    <w:p w:rsidR="005D4834" w:rsidRPr="00A506E5" w:rsidRDefault="00C505C8">
      <w:pPr>
        <w:pStyle w:val="a5"/>
        <w:numPr>
          <w:ilvl w:val="0"/>
          <w:numId w:val="1"/>
        </w:numPr>
        <w:tabs>
          <w:tab w:val="left" w:pos="1415"/>
        </w:tabs>
        <w:spacing w:before="75"/>
        <w:jc w:val="both"/>
        <w:rPr>
          <w:rFonts w:ascii="Arial MT" w:eastAsia="Arial MT" w:hAnsi="Arial MT" w:cs="Arial MT"/>
          <w:sz w:val="20"/>
          <w:lang w:val="kk"/>
        </w:rPr>
      </w:pPr>
      <w:r w:rsidRPr="00A506E5">
        <w:rPr>
          <w:rFonts w:ascii="Arial MT" w:eastAsia="Arial MT" w:hAnsi="Arial MT" w:cs="Arial MT"/>
          <w:sz w:val="20"/>
          <w:lang w:val="kk"/>
        </w:rPr>
        <w:t>№2-қосымша - «Отбасы Банк» АҚ корпоративтік басқару жүйесін тәуелсіз бағалау нәтижелеріне шолу жасау. «Отбасы Банк» АҚ корпоративтік басқару жүйесін жетілдіру жөніндегі іс-шаралар жоспары (3. Отбасы Банк АҚ КБД  іс-шаралар ж</w:t>
      </w:r>
      <w:bookmarkStart w:id="0" w:name="_GoBack"/>
      <w:bookmarkEnd w:id="0"/>
      <w:r w:rsidRPr="00A506E5">
        <w:rPr>
          <w:rFonts w:ascii="Arial MT" w:eastAsia="Arial MT" w:hAnsi="Arial MT" w:cs="Arial MT"/>
          <w:sz w:val="20"/>
          <w:lang w:val="kk"/>
        </w:rPr>
        <w:t>оспары.xlsx).</w:t>
      </w:r>
    </w:p>
    <w:p w:rsidR="005D4834" w:rsidRDefault="005D4834">
      <w:pPr>
        <w:jc w:val="both"/>
        <w:sectPr w:rsidR="005D4834">
          <w:headerReference w:type="default" r:id="rId34"/>
          <w:footerReference w:type="default" r:id="rId35"/>
          <w:pgSz w:w="14400" w:h="10800" w:orient="landscape"/>
          <w:pgMar w:top="2040" w:right="0" w:bottom="480" w:left="0" w:header="0" w:footer="294" w:gutter="0"/>
          <w:cols w:space="708"/>
        </w:sectPr>
      </w:pPr>
    </w:p>
    <w:p w:rsidR="005D4834" w:rsidRDefault="005D4834">
      <w:pPr>
        <w:pStyle w:val="a3"/>
        <w:rPr>
          <w:sz w:val="20"/>
        </w:rPr>
      </w:pPr>
    </w:p>
    <w:p w:rsidR="005D4834" w:rsidRDefault="005D4834">
      <w:pPr>
        <w:pStyle w:val="a3"/>
        <w:rPr>
          <w:sz w:val="20"/>
        </w:rPr>
      </w:pPr>
    </w:p>
    <w:p w:rsidR="005D4834" w:rsidRDefault="005D4834">
      <w:pPr>
        <w:pStyle w:val="a3"/>
        <w:rPr>
          <w:sz w:val="20"/>
        </w:rPr>
      </w:pPr>
    </w:p>
    <w:p w:rsidR="005D4834" w:rsidRDefault="005D4834">
      <w:pPr>
        <w:pStyle w:val="a3"/>
        <w:rPr>
          <w:sz w:val="20"/>
        </w:rPr>
      </w:pPr>
    </w:p>
    <w:p w:rsidR="005D4834" w:rsidRDefault="00C505C8">
      <w:pPr>
        <w:spacing w:before="250"/>
        <w:ind w:left="994"/>
        <w:rPr>
          <w:rFonts w:ascii="Times New Roman"/>
          <w:sz w:val="56"/>
        </w:rPr>
      </w:pPr>
      <w:r>
        <w:rPr>
          <w:rFonts w:ascii="Times New Roman"/>
          <w:color w:val="003300"/>
          <w:sz w:val="56"/>
          <w:lang w:val="kk"/>
        </w:rPr>
        <w:t>Dostyk Advisory</w:t>
      </w:r>
    </w:p>
    <w:p w:rsidR="005D4834" w:rsidRDefault="00C505C8">
      <w:pPr>
        <w:spacing w:before="405"/>
        <w:ind w:left="994"/>
        <w:rPr>
          <w:rFonts w:ascii="Times New Roman" w:hAnsi="Times New Roman"/>
          <w:b/>
          <w:sz w:val="28"/>
        </w:rPr>
      </w:pPr>
      <w:r>
        <w:rPr>
          <w:rFonts w:ascii="Times New Roman" w:hAnsi="Times New Roman"/>
          <w:b/>
          <w:sz w:val="28"/>
          <w:lang w:val="kk"/>
        </w:rPr>
        <w:t>Нұр-сұлтан Қ. кеңсе</w:t>
      </w:r>
    </w:p>
    <w:p w:rsidR="005D4834" w:rsidRDefault="00C505C8">
      <w:pPr>
        <w:spacing w:before="14"/>
        <w:ind w:left="994"/>
        <w:rPr>
          <w:rFonts w:ascii="Times New Roman" w:hAnsi="Times New Roman"/>
          <w:sz w:val="28"/>
        </w:rPr>
      </w:pPr>
      <w:r>
        <w:rPr>
          <w:rFonts w:ascii="Times New Roman" w:hAnsi="Times New Roman"/>
          <w:sz w:val="28"/>
          <w:lang w:val="kk"/>
        </w:rPr>
        <w:t>010000, Қазақстан, Нұр-сұлтан қ., Қонаев көшесі 12/1, 420 кеңсе</w:t>
      </w:r>
    </w:p>
    <w:p w:rsidR="005D4834" w:rsidRDefault="00C505C8">
      <w:pPr>
        <w:spacing w:before="14"/>
        <w:ind w:left="994"/>
        <w:rPr>
          <w:rFonts w:ascii="Times New Roman"/>
          <w:sz w:val="28"/>
        </w:rPr>
      </w:pPr>
      <w:r>
        <w:rPr>
          <w:rFonts w:ascii="Times New Roman"/>
          <w:sz w:val="28"/>
          <w:lang w:val="kk"/>
        </w:rPr>
        <w:t>+7 (701) 701 757-00-51</w:t>
      </w:r>
    </w:p>
    <w:p w:rsidR="005D4834" w:rsidRDefault="005D4834">
      <w:pPr>
        <w:pStyle w:val="a3"/>
        <w:rPr>
          <w:rFonts w:ascii="Times New Roman"/>
          <w:sz w:val="30"/>
        </w:rPr>
      </w:pPr>
    </w:p>
    <w:p w:rsidR="005D4834" w:rsidRDefault="005D4834">
      <w:pPr>
        <w:pStyle w:val="a3"/>
        <w:spacing w:before="7"/>
        <w:rPr>
          <w:rFonts w:ascii="Times New Roman"/>
          <w:sz w:val="29"/>
        </w:rPr>
      </w:pPr>
    </w:p>
    <w:p w:rsidR="005D4834" w:rsidRDefault="000C70A8">
      <w:pPr>
        <w:pStyle w:val="21"/>
        <w:spacing w:before="1" w:line="249" w:lineRule="auto"/>
        <w:ind w:right="10237"/>
      </w:pPr>
      <w:hyperlink r:id="rId36" w:history="1">
        <w:r w:rsidR="00C505C8">
          <w:rPr>
            <w:color w:val="092161"/>
            <w:spacing w:val="-1"/>
            <w:lang w:val="kk"/>
          </w:rPr>
          <w:t>office@dostykadvisory.com</w:t>
        </w:r>
      </w:hyperlink>
      <w:r w:rsidR="00C505C8">
        <w:rPr>
          <w:color w:val="092161"/>
          <w:spacing w:val="-67"/>
          <w:lang w:val="kk"/>
        </w:rPr>
        <w:t xml:space="preserve"> </w:t>
      </w:r>
      <w:hyperlink r:id="rId37" w:history="1">
        <w:r w:rsidR="00C505C8">
          <w:rPr>
            <w:color w:val="092161"/>
            <w:lang w:val="kk"/>
          </w:rPr>
          <w:t>www.dostykadvisory.com</w:t>
        </w:r>
      </w:hyperlink>
    </w:p>
    <w:p w:rsidR="005D4834" w:rsidRDefault="005D4834">
      <w:pPr>
        <w:pStyle w:val="a3"/>
        <w:spacing w:before="7"/>
        <w:rPr>
          <w:rFonts w:ascii="Times New Roman"/>
          <w:sz w:val="21"/>
        </w:rPr>
      </w:pPr>
    </w:p>
    <w:p w:rsidR="005D4834" w:rsidRDefault="00C505C8">
      <w:pPr>
        <w:spacing w:before="89"/>
        <w:ind w:right="759"/>
        <w:jc w:val="right"/>
        <w:rPr>
          <w:rFonts w:ascii="Times New Roman" w:hAnsi="Times New Roman"/>
          <w:i/>
          <w:sz w:val="28"/>
        </w:rPr>
      </w:pPr>
      <w:r>
        <w:rPr>
          <w:rFonts w:ascii="Times New Roman" w:hAnsi="Times New Roman"/>
          <w:i/>
          <w:color w:val="003300"/>
          <w:spacing w:val="-1"/>
          <w:sz w:val="28"/>
          <w:lang w:val="kk"/>
        </w:rPr>
        <w:t>Қазақстандық компания</w:t>
      </w:r>
    </w:p>
    <w:sectPr w:rsidR="005D4834">
      <w:headerReference w:type="default" r:id="rId38"/>
      <w:footerReference w:type="default" r:id="rId39"/>
      <w:pgSz w:w="14400" w:h="10800" w:orient="landscape"/>
      <w:pgMar w:top="2040" w:right="0" w:bottom="480" w:left="0" w:header="0" w:footer="2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A8" w:rsidRDefault="000C70A8">
      <w:r>
        <w:separator/>
      </w:r>
    </w:p>
  </w:endnote>
  <w:endnote w:type="continuationSeparator" w:id="0">
    <w:p w:rsidR="000C70A8" w:rsidRDefault="000C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53" style="position:absolute;margin-left:0;margin-top:511.3pt;width:10in;height:.7pt;z-index:-251656192;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54" type="#_x0000_t202" style="position:absolute;margin-left:109.85pt;margin-top:514.8pt;width:498.1pt;height:19.15pt;z-index:-251655168;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55" type="#_x0000_t202" style="position:absolute;margin-left:676.25pt;margin-top:518.45pt;width:11.6pt;height:13.2pt;z-index:-251654144;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2</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104" style="position:absolute;margin-left:0;margin-top:511.3pt;width:10in;height:.7pt;z-index:-25161625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105" type="#_x0000_t202" style="position:absolute;margin-left:109.85pt;margin-top:514.8pt;width:498.1pt;height:19.15pt;z-index:-251615232;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106" type="#_x0000_t202" style="position:absolute;margin-left:670.75pt;margin-top:518.2pt;width:17.05pt;height:13.15pt;z-index:-251614208;mso-position-horizontal-relative:page;mso-position-vertical-relative:page" filled="f" stroked="f">
          <v:textbox inset="0,0,0,0">
            <w:txbxContent>
              <w:p w:rsidR="005D4834" w:rsidRDefault="00C505C8">
                <w:pPr>
                  <w:spacing w:before="12"/>
                  <w:ind w:left="60"/>
                  <w:rPr>
                    <w:sz w:val="20"/>
                  </w:rPr>
                </w:pPr>
                <w:r>
                  <w:fldChar w:fldCharType="begin"/>
                </w:r>
                <w:r>
                  <w:rPr>
                    <w:sz w:val="20"/>
                  </w:rPr>
                  <w:instrText xml:space="preserve"> PAGE </w:instrText>
                </w:r>
                <w:r>
                  <w:fldChar w:fldCharType="separate"/>
                </w:r>
                <w:r w:rsidR="009E58F8">
                  <w:rPr>
                    <w:noProof/>
                    <w:sz w:val="20"/>
                  </w:rPr>
                  <w:t>17</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111" style="position:absolute;margin-left:0;margin-top:511.3pt;width:10in;height:.7pt;z-index:-25161113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112" type="#_x0000_t202" style="position:absolute;margin-left:109.85pt;margin-top:514.8pt;width:498.1pt;height:19.15pt;z-index:-251610112;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113" type="#_x0000_t202" style="position:absolute;margin-left:674.75pt;margin-top:518.2pt;width:17.05pt;height:13.15pt;z-index:-251609088;mso-position-horizontal-relative:page;mso-position-vertical-relative:page" filled="f" stroked="f">
          <v:textbox inset="0,0,0,0">
            <w:txbxContent>
              <w:p w:rsidR="005D4834" w:rsidRDefault="00C505C8">
                <w:pPr>
                  <w:spacing w:before="12"/>
                  <w:ind w:left="60"/>
                  <w:rPr>
                    <w:sz w:val="20"/>
                  </w:rPr>
                </w:pPr>
                <w:r>
                  <w:fldChar w:fldCharType="begin"/>
                </w:r>
                <w:r>
                  <w:rPr>
                    <w:sz w:val="20"/>
                  </w:rPr>
                  <w:instrText xml:space="preserve"> PAGE </w:instrText>
                </w:r>
                <w:r>
                  <w:fldChar w:fldCharType="separate"/>
                </w:r>
                <w:r w:rsidR="009E58F8">
                  <w:rPr>
                    <w:noProof/>
                    <w:sz w:val="20"/>
                  </w:rPr>
                  <w:t>18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60" style="position:absolute;margin-left:0;margin-top:511.3pt;width:10in;height:.7pt;z-index:-251651072;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61" type="#_x0000_t202" style="position:absolute;margin-left:109.85pt;margin-top:514.8pt;width:498.1pt;height:19.15pt;z-index:-251650048;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62" type="#_x0000_t202" style="position:absolute;margin-left:676.25pt;margin-top:518.45pt;width:11.6pt;height:13.2pt;z-index:-251649024;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67" style="position:absolute;margin-left:0;margin-top:511.3pt;width:10in;height:.7pt;z-index:-251645952;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68" type="#_x0000_t202" style="position:absolute;margin-left:109.85pt;margin-top:514.8pt;width:498.1pt;height:19.15pt;z-index:-251644928;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69" type="#_x0000_t202" style="position:absolute;margin-left:676.25pt;margin-top:518.45pt;width:11.6pt;height:13.2pt;z-index:-251643904;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70" style="position:absolute;margin-left:0;margin-top:511.3pt;width:10in;height:.7pt;z-index:-251642880;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71" type="#_x0000_t202" style="position:absolute;margin-left:109.85pt;margin-top:514.8pt;width:498.1pt;height:19.15pt;z-index:-251641856;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72" type="#_x0000_t202" style="position:absolute;margin-left:676.25pt;margin-top:518.45pt;width:11.6pt;height:13.2pt;z-index:-251640832;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73" style="position:absolute;margin-left:0;margin-top:511.3pt;width:10in;height:.7pt;z-index:-251639808;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74" type="#_x0000_t202" style="position:absolute;margin-left:109.85pt;margin-top:514.8pt;width:498.1pt;height:19.15pt;z-index:-251638784;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75" type="#_x0000_t202" style="position:absolute;margin-left:676.25pt;margin-top:518.45pt;width:11.6pt;height:13.2pt;z-index:-251637760;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76" style="position:absolute;margin-left:0;margin-top:511.3pt;width:10in;height:.7pt;z-index:-25163673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77" type="#_x0000_t202" style="position:absolute;margin-left:109.85pt;margin-top:514.8pt;width:498.1pt;height:19.15pt;z-index:-251635712;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78" type="#_x0000_t202" style="position:absolute;margin-left:676.25pt;margin-top:518.45pt;width:11.6pt;height:13.2pt;z-index:-251634688;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83" style="position:absolute;margin-left:0;margin-top:511.3pt;width:10in;height:.7pt;z-index:-25163161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84" type="#_x0000_t202" style="position:absolute;margin-left:109.85pt;margin-top:514.8pt;width:498.1pt;height:19.15pt;z-index:-251630592;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85" type="#_x0000_t202" style="position:absolute;margin-left:676.25pt;margin-top:518.45pt;width:11.6pt;height:13.2pt;z-index:-251629568;mso-position-horizontal-relative:page;mso-position-vertical-relative:page" filled="f" stroked="f">
          <v:textbox inset="0,0,0,0">
            <w:txbxContent>
              <w:p w:rsidR="005D4834" w:rsidRDefault="00C505C8">
                <w:pPr>
                  <w:spacing w:before="13"/>
                  <w:ind w:left="60"/>
                  <w:rPr>
                    <w:sz w:val="20"/>
                  </w:rPr>
                </w:pPr>
                <w:r>
                  <w:fldChar w:fldCharType="begin"/>
                </w:r>
                <w:r>
                  <w:rPr>
                    <w:w w:val="99"/>
                    <w:sz w:val="20"/>
                  </w:rPr>
                  <w:instrText xml:space="preserve"> PAGE </w:instrText>
                </w:r>
                <w:r>
                  <w:fldChar w:fldCharType="separate"/>
                </w:r>
                <w:r w:rsidR="009E58F8">
                  <w:rPr>
                    <w:noProof/>
                    <w:w w:val="99"/>
                    <w:sz w:val="20"/>
                  </w:rPr>
                  <w:t>9</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90" style="position:absolute;margin-left:0;margin-top:511.3pt;width:10in;height:.7pt;z-index:-25162649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91" type="#_x0000_t202" style="position:absolute;margin-left:109.85pt;margin-top:514.8pt;width:498.1pt;height:19.15pt;z-index:-251625472;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92" type="#_x0000_t202" style="position:absolute;margin-left:670.75pt;margin-top:518.45pt;width:17.05pt;height:13.2pt;z-index:-251624448;mso-position-horizontal-relative:page;mso-position-vertical-relative:page" filled="f" stroked="f">
          <v:textbox inset="0,0,0,0">
            <w:txbxContent>
              <w:p w:rsidR="005D4834" w:rsidRDefault="00C505C8">
                <w:pPr>
                  <w:spacing w:before="13"/>
                  <w:ind w:left="60"/>
                  <w:rPr>
                    <w:sz w:val="20"/>
                  </w:rPr>
                </w:pPr>
                <w:r>
                  <w:fldChar w:fldCharType="begin"/>
                </w:r>
                <w:r>
                  <w:rPr>
                    <w:sz w:val="20"/>
                  </w:rPr>
                  <w:instrText xml:space="preserve"> PAGE </w:instrText>
                </w:r>
                <w:r>
                  <w:fldChar w:fldCharType="separate"/>
                </w:r>
                <w:r w:rsidR="009E58F8">
                  <w:rPr>
                    <w:noProof/>
                    <w:sz w:val="20"/>
                  </w:rPr>
                  <w:t>12</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rect id="_x0000_s2097" style="position:absolute;margin-left:0;margin-top:511.3pt;width:10in;height:.7pt;z-index:-25162137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98" type="#_x0000_t202" style="position:absolute;margin-left:109.85pt;margin-top:514.8pt;width:498.1pt;height:19.15pt;z-index:-251620352;mso-position-horizontal-relative:page;mso-position-vertical-relative:page" filled="f" stroked="f">
          <v:textbox inset="0,0,0,0">
            <w:txbxContent>
              <w:p w:rsidR="005D4834" w:rsidRDefault="00C505C8">
                <w:pPr>
                  <w:spacing w:before="32" w:line="213" w:lineRule="auto"/>
                  <w:ind w:left="3555" w:hanging="3536"/>
                  <w:rPr>
                    <w:sz w:val="16"/>
                  </w:rPr>
                </w:pPr>
                <w:r>
                  <w:rPr>
                    <w:sz w:val="16"/>
                    <w:lang w:val="kk"/>
                  </w:rPr>
                  <w:t>© "Достық Эдвайзори" ЖШС, Қазақстан Республикасының заңнамасына сәйкес тіркелген компания. Барлық құқықтар қорғалған. Қазақстанда басылған</w:t>
                </w:r>
              </w:p>
            </w:txbxContent>
          </v:textbox>
          <w10:wrap anchorx="page" anchory="page"/>
        </v:shape>
      </w:pict>
    </w:r>
    <w:r>
      <w:pict>
        <v:shape id="_x0000_s2099" type="#_x0000_t202" style="position:absolute;margin-left:670.75pt;margin-top:518.45pt;width:17.05pt;height:13.2pt;z-index:-251619328;mso-position-horizontal-relative:page;mso-position-vertical-relative:page" filled="f" stroked="f">
          <v:textbox inset="0,0,0,0">
            <w:txbxContent>
              <w:p w:rsidR="005D4834" w:rsidRDefault="00C505C8">
                <w:pPr>
                  <w:spacing w:before="13"/>
                  <w:ind w:left="60"/>
                  <w:rPr>
                    <w:sz w:val="20"/>
                  </w:rPr>
                </w:pPr>
                <w:r>
                  <w:fldChar w:fldCharType="begin"/>
                </w:r>
                <w:r>
                  <w:rPr>
                    <w:sz w:val="20"/>
                  </w:rPr>
                  <w:instrText xml:space="preserve"> PAGE </w:instrText>
                </w:r>
                <w:r>
                  <w:fldChar w:fldCharType="separate"/>
                </w:r>
                <w:r w:rsidR="009E58F8">
                  <w:rPr>
                    <w:noProof/>
                    <w:sz w:val="20"/>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A8" w:rsidRDefault="000C70A8">
      <w:r>
        <w:separator/>
      </w:r>
    </w:p>
  </w:footnote>
  <w:footnote w:type="continuationSeparator" w:id="0">
    <w:p w:rsidR="000C70A8" w:rsidRDefault="000C7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049" style="position:absolute;margin-left:0;margin-top:0;width:10in;height:102pt;z-index:-251658240;mso-position-horizontal-relative:page;mso-position-vertical-relative:page" coordsize="14400,2040">
          <v:rect id="_x0000_s2050" style="position:absolute;width:14400;height:2040" fillcolor="#030" stroked="f"/>
          <v:rect id="_x0000_s2051"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33.2pt;margin-top:43.05pt;width:125.8pt;height:24.4pt;z-index:-251657216;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Мазмұны</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100" style="position:absolute;margin-left:0;margin-top:0;width:10in;height:102pt;z-index:-251618304;mso-position-horizontal-relative:page;mso-position-vertical-relative:page" coordsize="14400,2040">
          <v:rect id="_x0000_s2101" style="position:absolute;width:14400;height:2040" fillcolor="#030" stroked="f"/>
          <v:rect id="_x0000_s2102"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103" type="#_x0000_t202" style="position:absolute;margin-left:33.2pt;margin-top:43.05pt;width:127.5pt;height:24.4pt;z-index:-251617280;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Қосымшалар</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107" style="position:absolute;margin-left:0;margin-top:0;width:10in;height:102pt;z-index:-251613184;mso-position-horizontal-relative:page;mso-position-vertical-relative:page" coordsize="14400,2040">
          <v:rect id="_x0000_s2108" style="position:absolute;width:14400;height:2040" fillcolor="#030" stroked="f"/>
          <v:rect id="_x0000_s2109"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110" type="#_x0000_t202" style="position:absolute;margin-left:33.2pt;margin-top:43.05pt;width:248.1pt;height:24.4pt;z-index:-251612160;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Байланыс ақпараты</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056" style="position:absolute;margin-left:0;margin-top:0;width:10in;height:102pt;z-index:-251653120;mso-position-horizontal-relative:page;mso-position-vertical-relative:page" coordsize="14400,2040">
          <v:rect id="_x0000_s2057" style="position:absolute;width:14400;height:2040" fillcolor="#030" stroked="f"/>
          <v:rect id="_x0000_s2058"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59" type="#_x0000_t202" style="position:absolute;margin-left:33.2pt;margin-top:43.05pt;width:266.7pt;height:24.4pt;z-index:-251652096;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Жобаның қысқаша сипаттамасы</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063" style="position:absolute;margin-left:0;margin-top:0;width:10in;height:102pt;z-index:-251648000;mso-position-horizontal-relative:page;mso-position-vertical-relative:page" coordsize="14400,2040">
          <v:rect id="_x0000_s2064" style="position:absolute;width:14400;height:2040" fillcolor="#030" stroked="f"/>
          <v:rect id="_x0000_s2065"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66" type="#_x0000_t202" style="position:absolute;margin-left:33.2pt;margin-top:43.05pt;width:372.4pt;height:24.4pt;z-index:-251646976;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Атқарылған жұмыс туралы қысқаша есеп</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5D4834">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5D4834">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5D483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079" style="position:absolute;margin-left:0;margin-top:0;width:10in;height:102pt;z-index:-251633664;mso-position-horizontal-relative:page;mso-position-vertical-relative:page" coordsize="14400,2040">
          <v:rect id="_x0000_s2080" style="position:absolute;width:14400;height:2040" fillcolor="#030" stroked="f"/>
          <v:rect id="_x0000_s2081"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82" type="#_x0000_t202" style="position:absolute;margin-left:33.2pt;margin-top:32.25pt;width:633.15pt;height:46.05pt;z-index:-251632640;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Бағалаудың негізгі нәтижелері</w:t>
                </w:r>
              </w:p>
              <w:p w:rsidR="005D4834" w:rsidRDefault="00C505C8">
                <w:pPr>
                  <w:spacing w:before="19"/>
                  <w:ind w:left="20"/>
                  <w:rPr>
                    <w:sz w:val="36"/>
                  </w:rPr>
                </w:pPr>
                <w:r>
                  <w:rPr>
                    <w:color w:val="FFFFFF"/>
                    <w:w w:val="55"/>
                    <w:sz w:val="36"/>
                    <w:lang w:val="kk"/>
                  </w:rPr>
                  <w:t>Ұсынымдар ұсынылмаған себептер</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086" style="position:absolute;margin-left:0;margin-top:0;width:10in;height:102pt;z-index:-251628544;mso-position-horizontal-relative:page;mso-position-vertical-relative:page" coordsize="14400,2040">
          <v:rect id="_x0000_s2087" style="position:absolute;width:14400;height:2040" fillcolor="#030" stroked="f"/>
          <v:rect id="_x0000_s2088"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89" type="#_x0000_t202" style="position:absolute;margin-left:33.2pt;margin-top:32.25pt;width:538.4pt;height:46.05pt;z-index:-251627520;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Компоненттер бойынша корпоративтік басқаруды бағалау</w:t>
                </w:r>
              </w:p>
              <w:p w:rsidR="005D4834" w:rsidRDefault="00C505C8">
                <w:pPr>
                  <w:spacing w:before="19"/>
                  <w:ind w:left="20"/>
                  <w:rPr>
                    <w:sz w:val="36"/>
                  </w:rPr>
                </w:pPr>
                <w:r>
                  <w:rPr>
                    <w:color w:val="FFFFFF"/>
                    <w:w w:val="55"/>
                    <w:sz w:val="36"/>
                    <w:lang w:val="kk"/>
                  </w:rPr>
                  <w:t>Жақсартуға арналған бағыттар және ұсыныстар</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34" w:rsidRDefault="000C70A8">
    <w:pPr>
      <w:pStyle w:val="a3"/>
      <w:spacing w:line="14" w:lineRule="auto"/>
      <w:rPr>
        <w:sz w:val="20"/>
      </w:rPr>
    </w:pPr>
    <w:r>
      <w:pict>
        <v:group id="_x0000_s2093" style="position:absolute;margin-left:0;margin-top:0;width:10in;height:102pt;z-index:-251623424;mso-position-horizontal-relative:page;mso-position-vertical-relative:page" coordsize="14400,2040">
          <v:rect id="_x0000_s2094" style="position:absolute;width:14400;height:2040" fillcolor="#030" stroked="f"/>
          <v:rect id="_x0000_s2095"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96" type="#_x0000_t202" style="position:absolute;margin-left:33.2pt;margin-top:43.05pt;width:500.75pt;height:24.4pt;z-index:-251622400;mso-position-horizontal-relative:page;mso-position-vertical-relative:page" filled="f" stroked="f">
          <v:textbox inset="0,0,0,0">
            <w:txbxContent>
              <w:p w:rsidR="005D4834" w:rsidRDefault="00C505C8">
                <w:pPr>
                  <w:spacing w:before="7"/>
                  <w:ind w:left="20"/>
                  <w:rPr>
                    <w:rFonts w:ascii="Arial" w:hAnsi="Arial"/>
                    <w:b/>
                    <w:sz w:val="40"/>
                  </w:rPr>
                </w:pPr>
                <w:r>
                  <w:rPr>
                    <w:rFonts w:ascii="Arial" w:hAnsi="Arial"/>
                    <w:b/>
                    <w:color w:val="FFFFFF"/>
                    <w:sz w:val="40"/>
                    <w:lang w:val="kk"/>
                  </w:rPr>
                  <w:t>Көрсетілген қызметтердің қорытындысы бойынша семинар өткізу</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5856"/>
    <w:multiLevelType w:val="hybridMultilevel"/>
    <w:tmpl w:val="00000000"/>
    <w:lvl w:ilvl="0" w:tplc="2ACC43B6">
      <w:numFmt w:val="bullet"/>
      <w:lvlText w:val="-"/>
      <w:lvlJc w:val="left"/>
      <w:pPr>
        <w:ind w:left="994" w:hanging="176"/>
      </w:pPr>
      <w:rPr>
        <w:rFonts w:ascii="Arial MT" w:eastAsia="Arial MT" w:hAnsi="Arial MT" w:cs="Arial MT" w:hint="default"/>
        <w:w w:val="99"/>
        <w:sz w:val="24"/>
        <w:szCs w:val="24"/>
        <w:lang w:val="ru-RU" w:eastAsia="en-US" w:bidi="ar-SA"/>
      </w:rPr>
    </w:lvl>
    <w:lvl w:ilvl="1" w:tplc="2396BC50">
      <w:numFmt w:val="bullet"/>
      <w:lvlText w:val="•"/>
      <w:lvlJc w:val="left"/>
      <w:pPr>
        <w:ind w:left="2340" w:hanging="176"/>
      </w:pPr>
      <w:rPr>
        <w:rFonts w:hint="default"/>
        <w:lang w:val="ru-RU" w:eastAsia="en-US" w:bidi="ar-SA"/>
      </w:rPr>
    </w:lvl>
    <w:lvl w:ilvl="2" w:tplc="D6DC516E">
      <w:numFmt w:val="bullet"/>
      <w:lvlText w:val="•"/>
      <w:lvlJc w:val="left"/>
      <w:pPr>
        <w:ind w:left="3680" w:hanging="176"/>
      </w:pPr>
      <w:rPr>
        <w:rFonts w:hint="default"/>
        <w:lang w:val="ru-RU" w:eastAsia="en-US" w:bidi="ar-SA"/>
      </w:rPr>
    </w:lvl>
    <w:lvl w:ilvl="3" w:tplc="480C48F0">
      <w:numFmt w:val="bullet"/>
      <w:lvlText w:val="•"/>
      <w:lvlJc w:val="left"/>
      <w:pPr>
        <w:ind w:left="5020" w:hanging="176"/>
      </w:pPr>
      <w:rPr>
        <w:rFonts w:hint="default"/>
        <w:lang w:val="ru-RU" w:eastAsia="en-US" w:bidi="ar-SA"/>
      </w:rPr>
    </w:lvl>
    <w:lvl w:ilvl="4" w:tplc="7096882E">
      <w:numFmt w:val="bullet"/>
      <w:lvlText w:val="•"/>
      <w:lvlJc w:val="left"/>
      <w:pPr>
        <w:ind w:left="6360" w:hanging="176"/>
      </w:pPr>
      <w:rPr>
        <w:rFonts w:hint="default"/>
        <w:lang w:val="ru-RU" w:eastAsia="en-US" w:bidi="ar-SA"/>
      </w:rPr>
    </w:lvl>
    <w:lvl w:ilvl="5" w:tplc="C39CB3BA">
      <w:numFmt w:val="bullet"/>
      <w:lvlText w:val="•"/>
      <w:lvlJc w:val="left"/>
      <w:pPr>
        <w:ind w:left="7700" w:hanging="176"/>
      </w:pPr>
      <w:rPr>
        <w:rFonts w:hint="default"/>
        <w:lang w:val="ru-RU" w:eastAsia="en-US" w:bidi="ar-SA"/>
      </w:rPr>
    </w:lvl>
    <w:lvl w:ilvl="6" w:tplc="73AAD45A">
      <w:numFmt w:val="bullet"/>
      <w:lvlText w:val="•"/>
      <w:lvlJc w:val="left"/>
      <w:pPr>
        <w:ind w:left="9040" w:hanging="176"/>
      </w:pPr>
      <w:rPr>
        <w:rFonts w:hint="default"/>
        <w:lang w:val="ru-RU" w:eastAsia="en-US" w:bidi="ar-SA"/>
      </w:rPr>
    </w:lvl>
    <w:lvl w:ilvl="7" w:tplc="4106D762">
      <w:numFmt w:val="bullet"/>
      <w:lvlText w:val="•"/>
      <w:lvlJc w:val="left"/>
      <w:pPr>
        <w:ind w:left="10380" w:hanging="176"/>
      </w:pPr>
      <w:rPr>
        <w:rFonts w:hint="default"/>
        <w:lang w:val="ru-RU" w:eastAsia="en-US" w:bidi="ar-SA"/>
      </w:rPr>
    </w:lvl>
    <w:lvl w:ilvl="8" w:tplc="45CAACFC">
      <w:numFmt w:val="bullet"/>
      <w:lvlText w:val="•"/>
      <w:lvlJc w:val="left"/>
      <w:pPr>
        <w:ind w:left="11720" w:hanging="176"/>
      </w:pPr>
      <w:rPr>
        <w:rFonts w:hint="default"/>
        <w:lang w:val="ru-RU" w:eastAsia="en-US" w:bidi="ar-SA"/>
      </w:rPr>
    </w:lvl>
  </w:abstractNum>
  <w:abstractNum w:abstractNumId="1">
    <w:nsid w:val="27F7CD01"/>
    <w:multiLevelType w:val="hybridMultilevel"/>
    <w:tmpl w:val="00000000"/>
    <w:lvl w:ilvl="0" w:tplc="6D80379E">
      <w:numFmt w:val="bullet"/>
      <w:lvlText w:val=""/>
      <w:lvlJc w:val="left"/>
      <w:pPr>
        <w:ind w:left="1056" w:hanging="452"/>
      </w:pPr>
      <w:rPr>
        <w:rFonts w:ascii="Wingdings" w:eastAsia="Wingdings" w:hAnsi="Wingdings" w:cs="Wingdings" w:hint="default"/>
        <w:w w:val="100"/>
        <w:sz w:val="24"/>
        <w:szCs w:val="24"/>
        <w:lang w:val="ru-RU" w:eastAsia="en-US" w:bidi="ar-SA"/>
      </w:rPr>
    </w:lvl>
    <w:lvl w:ilvl="1" w:tplc="13AAADEC">
      <w:numFmt w:val="bullet"/>
      <w:lvlText w:val=""/>
      <w:lvlJc w:val="left"/>
      <w:pPr>
        <w:ind w:left="982" w:hanging="272"/>
      </w:pPr>
      <w:rPr>
        <w:rFonts w:ascii="Wingdings" w:eastAsia="Wingdings" w:hAnsi="Wingdings" w:cs="Wingdings" w:hint="default"/>
        <w:w w:val="100"/>
        <w:sz w:val="24"/>
        <w:szCs w:val="24"/>
        <w:lang w:val="ru-RU" w:eastAsia="en-US" w:bidi="ar-SA"/>
      </w:rPr>
    </w:lvl>
    <w:lvl w:ilvl="2" w:tplc="B566772E">
      <w:numFmt w:val="bullet"/>
      <w:lvlText w:val="-"/>
      <w:lvlJc w:val="left"/>
      <w:pPr>
        <w:ind w:left="994" w:hanging="178"/>
      </w:pPr>
      <w:rPr>
        <w:rFonts w:ascii="Arial" w:eastAsia="Arial" w:hAnsi="Arial" w:cs="Arial" w:hint="default"/>
        <w:i/>
        <w:iCs/>
        <w:w w:val="99"/>
        <w:sz w:val="24"/>
        <w:szCs w:val="24"/>
        <w:lang w:val="ru-RU" w:eastAsia="en-US" w:bidi="ar-SA"/>
      </w:rPr>
    </w:lvl>
    <w:lvl w:ilvl="3" w:tplc="BBE23D40">
      <w:numFmt w:val="bullet"/>
      <w:lvlText w:val="•"/>
      <w:lvlJc w:val="left"/>
      <w:pPr>
        <w:ind w:left="1260" w:hanging="178"/>
      </w:pPr>
      <w:rPr>
        <w:rFonts w:hint="default"/>
        <w:lang w:val="ru-RU" w:eastAsia="en-US" w:bidi="ar-SA"/>
      </w:rPr>
    </w:lvl>
    <w:lvl w:ilvl="4" w:tplc="3D9005E2">
      <w:numFmt w:val="bullet"/>
      <w:lvlText w:val="•"/>
      <w:lvlJc w:val="left"/>
      <w:pPr>
        <w:ind w:left="3137" w:hanging="178"/>
      </w:pPr>
      <w:rPr>
        <w:rFonts w:hint="default"/>
        <w:lang w:val="ru-RU" w:eastAsia="en-US" w:bidi="ar-SA"/>
      </w:rPr>
    </w:lvl>
    <w:lvl w:ilvl="5" w:tplc="F8624E84">
      <w:numFmt w:val="bullet"/>
      <w:lvlText w:val="•"/>
      <w:lvlJc w:val="left"/>
      <w:pPr>
        <w:ind w:left="5014" w:hanging="178"/>
      </w:pPr>
      <w:rPr>
        <w:rFonts w:hint="default"/>
        <w:lang w:val="ru-RU" w:eastAsia="en-US" w:bidi="ar-SA"/>
      </w:rPr>
    </w:lvl>
    <w:lvl w:ilvl="6" w:tplc="8BC8DDFE">
      <w:numFmt w:val="bullet"/>
      <w:lvlText w:val="•"/>
      <w:lvlJc w:val="left"/>
      <w:pPr>
        <w:ind w:left="6891" w:hanging="178"/>
      </w:pPr>
      <w:rPr>
        <w:rFonts w:hint="default"/>
        <w:lang w:val="ru-RU" w:eastAsia="en-US" w:bidi="ar-SA"/>
      </w:rPr>
    </w:lvl>
    <w:lvl w:ilvl="7" w:tplc="02B09126">
      <w:numFmt w:val="bullet"/>
      <w:lvlText w:val="•"/>
      <w:lvlJc w:val="left"/>
      <w:pPr>
        <w:ind w:left="8768" w:hanging="178"/>
      </w:pPr>
      <w:rPr>
        <w:rFonts w:hint="default"/>
        <w:lang w:val="ru-RU" w:eastAsia="en-US" w:bidi="ar-SA"/>
      </w:rPr>
    </w:lvl>
    <w:lvl w:ilvl="8" w:tplc="CB2E5BFE">
      <w:numFmt w:val="bullet"/>
      <w:lvlText w:val="•"/>
      <w:lvlJc w:val="left"/>
      <w:pPr>
        <w:ind w:left="10645" w:hanging="178"/>
      </w:pPr>
      <w:rPr>
        <w:rFonts w:hint="default"/>
        <w:lang w:val="ru-RU" w:eastAsia="en-US" w:bidi="ar-SA"/>
      </w:rPr>
    </w:lvl>
  </w:abstractNum>
  <w:abstractNum w:abstractNumId="2">
    <w:nsid w:val="3670DE19"/>
    <w:multiLevelType w:val="hybridMultilevel"/>
    <w:tmpl w:val="00000000"/>
    <w:lvl w:ilvl="0" w:tplc="90D24AB6">
      <w:start w:val="1"/>
      <w:numFmt w:val="decimal"/>
      <w:lvlText w:val="%1)"/>
      <w:lvlJc w:val="left"/>
      <w:pPr>
        <w:ind w:left="265" w:hanging="209"/>
        <w:jc w:val="left"/>
      </w:pPr>
      <w:rPr>
        <w:rFonts w:ascii="Arial MT" w:eastAsia="Arial MT" w:hAnsi="Arial MT" w:cs="Arial MT" w:hint="default"/>
        <w:w w:val="99"/>
        <w:sz w:val="18"/>
        <w:szCs w:val="18"/>
        <w:lang w:val="ru-RU" w:eastAsia="en-US" w:bidi="ar-SA"/>
      </w:rPr>
    </w:lvl>
    <w:lvl w:ilvl="1" w:tplc="92042BFA">
      <w:numFmt w:val="bullet"/>
      <w:lvlText w:val="•"/>
      <w:lvlJc w:val="left"/>
      <w:pPr>
        <w:ind w:left="916" w:hanging="209"/>
      </w:pPr>
      <w:rPr>
        <w:rFonts w:hint="default"/>
        <w:lang w:val="ru-RU" w:eastAsia="en-US" w:bidi="ar-SA"/>
      </w:rPr>
    </w:lvl>
    <w:lvl w:ilvl="2" w:tplc="6B5AF400">
      <w:numFmt w:val="bullet"/>
      <w:lvlText w:val="•"/>
      <w:lvlJc w:val="left"/>
      <w:pPr>
        <w:ind w:left="1572" w:hanging="209"/>
      </w:pPr>
      <w:rPr>
        <w:rFonts w:hint="default"/>
        <w:lang w:val="ru-RU" w:eastAsia="en-US" w:bidi="ar-SA"/>
      </w:rPr>
    </w:lvl>
    <w:lvl w:ilvl="3" w:tplc="4B380DC6">
      <w:numFmt w:val="bullet"/>
      <w:lvlText w:val="•"/>
      <w:lvlJc w:val="left"/>
      <w:pPr>
        <w:ind w:left="2228" w:hanging="209"/>
      </w:pPr>
      <w:rPr>
        <w:rFonts w:hint="default"/>
        <w:lang w:val="ru-RU" w:eastAsia="en-US" w:bidi="ar-SA"/>
      </w:rPr>
    </w:lvl>
    <w:lvl w:ilvl="4" w:tplc="AE300DF2">
      <w:numFmt w:val="bullet"/>
      <w:lvlText w:val="•"/>
      <w:lvlJc w:val="left"/>
      <w:pPr>
        <w:ind w:left="2884" w:hanging="209"/>
      </w:pPr>
      <w:rPr>
        <w:rFonts w:hint="default"/>
        <w:lang w:val="ru-RU" w:eastAsia="en-US" w:bidi="ar-SA"/>
      </w:rPr>
    </w:lvl>
    <w:lvl w:ilvl="5" w:tplc="5EA42A0C">
      <w:numFmt w:val="bullet"/>
      <w:lvlText w:val="•"/>
      <w:lvlJc w:val="left"/>
      <w:pPr>
        <w:ind w:left="3540" w:hanging="209"/>
      </w:pPr>
      <w:rPr>
        <w:rFonts w:hint="default"/>
        <w:lang w:val="ru-RU" w:eastAsia="en-US" w:bidi="ar-SA"/>
      </w:rPr>
    </w:lvl>
    <w:lvl w:ilvl="6" w:tplc="7B76DDF6">
      <w:numFmt w:val="bullet"/>
      <w:lvlText w:val="•"/>
      <w:lvlJc w:val="left"/>
      <w:pPr>
        <w:ind w:left="4196" w:hanging="209"/>
      </w:pPr>
      <w:rPr>
        <w:rFonts w:hint="default"/>
        <w:lang w:val="ru-RU" w:eastAsia="en-US" w:bidi="ar-SA"/>
      </w:rPr>
    </w:lvl>
    <w:lvl w:ilvl="7" w:tplc="AE44F2CE">
      <w:numFmt w:val="bullet"/>
      <w:lvlText w:val="•"/>
      <w:lvlJc w:val="left"/>
      <w:pPr>
        <w:ind w:left="4852" w:hanging="209"/>
      </w:pPr>
      <w:rPr>
        <w:rFonts w:hint="default"/>
        <w:lang w:val="ru-RU" w:eastAsia="en-US" w:bidi="ar-SA"/>
      </w:rPr>
    </w:lvl>
    <w:lvl w:ilvl="8" w:tplc="68FA990C">
      <w:numFmt w:val="bullet"/>
      <w:lvlText w:val="•"/>
      <w:lvlJc w:val="left"/>
      <w:pPr>
        <w:ind w:left="5508" w:hanging="209"/>
      </w:pPr>
      <w:rPr>
        <w:rFonts w:hint="default"/>
        <w:lang w:val="ru-RU" w:eastAsia="en-US" w:bidi="ar-SA"/>
      </w:rPr>
    </w:lvl>
  </w:abstractNum>
  <w:abstractNum w:abstractNumId="3">
    <w:nsid w:val="386478B1"/>
    <w:multiLevelType w:val="hybridMultilevel"/>
    <w:tmpl w:val="00000000"/>
    <w:lvl w:ilvl="0" w:tplc="8F0E8250">
      <w:numFmt w:val="bullet"/>
      <w:lvlText w:val=""/>
      <w:lvlJc w:val="left"/>
      <w:pPr>
        <w:ind w:left="775" w:hanging="272"/>
      </w:pPr>
      <w:rPr>
        <w:rFonts w:ascii="Wingdings" w:eastAsia="Wingdings" w:hAnsi="Wingdings" w:cs="Wingdings" w:hint="default"/>
        <w:w w:val="100"/>
        <w:sz w:val="24"/>
        <w:szCs w:val="24"/>
        <w:lang w:val="ru-RU" w:eastAsia="en-US" w:bidi="ar-SA"/>
      </w:rPr>
    </w:lvl>
    <w:lvl w:ilvl="1" w:tplc="A3D6EB44">
      <w:numFmt w:val="bullet"/>
      <w:lvlText w:val=""/>
      <w:lvlJc w:val="left"/>
      <w:pPr>
        <w:ind w:left="1495" w:hanging="272"/>
      </w:pPr>
      <w:rPr>
        <w:rFonts w:ascii="Wingdings" w:eastAsia="Wingdings" w:hAnsi="Wingdings" w:cs="Wingdings" w:hint="default"/>
        <w:w w:val="100"/>
        <w:sz w:val="24"/>
        <w:szCs w:val="24"/>
        <w:lang w:val="ru-RU" w:eastAsia="en-US" w:bidi="ar-SA"/>
      </w:rPr>
    </w:lvl>
    <w:lvl w:ilvl="2" w:tplc="284677BA">
      <w:numFmt w:val="bullet"/>
      <w:lvlText w:val="•"/>
      <w:lvlJc w:val="left"/>
      <w:pPr>
        <w:ind w:left="2933" w:hanging="272"/>
      </w:pPr>
      <w:rPr>
        <w:rFonts w:hint="default"/>
        <w:lang w:val="ru-RU" w:eastAsia="en-US" w:bidi="ar-SA"/>
      </w:rPr>
    </w:lvl>
    <w:lvl w:ilvl="3" w:tplc="ABDCAE44">
      <w:numFmt w:val="bullet"/>
      <w:lvlText w:val="•"/>
      <w:lvlJc w:val="left"/>
      <w:pPr>
        <w:ind w:left="4366" w:hanging="272"/>
      </w:pPr>
      <w:rPr>
        <w:rFonts w:hint="default"/>
        <w:lang w:val="ru-RU" w:eastAsia="en-US" w:bidi="ar-SA"/>
      </w:rPr>
    </w:lvl>
    <w:lvl w:ilvl="4" w:tplc="D5082106">
      <w:numFmt w:val="bullet"/>
      <w:lvlText w:val="•"/>
      <w:lvlJc w:val="left"/>
      <w:pPr>
        <w:ind w:left="5800" w:hanging="272"/>
      </w:pPr>
      <w:rPr>
        <w:rFonts w:hint="default"/>
        <w:lang w:val="ru-RU" w:eastAsia="en-US" w:bidi="ar-SA"/>
      </w:rPr>
    </w:lvl>
    <w:lvl w:ilvl="5" w:tplc="42DE9E4A">
      <w:numFmt w:val="bullet"/>
      <w:lvlText w:val="•"/>
      <w:lvlJc w:val="left"/>
      <w:pPr>
        <w:ind w:left="7233" w:hanging="272"/>
      </w:pPr>
      <w:rPr>
        <w:rFonts w:hint="default"/>
        <w:lang w:val="ru-RU" w:eastAsia="en-US" w:bidi="ar-SA"/>
      </w:rPr>
    </w:lvl>
    <w:lvl w:ilvl="6" w:tplc="F2AC71AC">
      <w:numFmt w:val="bullet"/>
      <w:lvlText w:val="•"/>
      <w:lvlJc w:val="left"/>
      <w:pPr>
        <w:ind w:left="8666" w:hanging="272"/>
      </w:pPr>
      <w:rPr>
        <w:rFonts w:hint="default"/>
        <w:lang w:val="ru-RU" w:eastAsia="en-US" w:bidi="ar-SA"/>
      </w:rPr>
    </w:lvl>
    <w:lvl w:ilvl="7" w:tplc="336AB4E6">
      <w:numFmt w:val="bullet"/>
      <w:lvlText w:val="•"/>
      <w:lvlJc w:val="left"/>
      <w:pPr>
        <w:ind w:left="10100" w:hanging="272"/>
      </w:pPr>
      <w:rPr>
        <w:rFonts w:hint="default"/>
        <w:lang w:val="ru-RU" w:eastAsia="en-US" w:bidi="ar-SA"/>
      </w:rPr>
    </w:lvl>
    <w:lvl w:ilvl="8" w:tplc="6A42E1B0">
      <w:numFmt w:val="bullet"/>
      <w:lvlText w:val="•"/>
      <w:lvlJc w:val="left"/>
      <w:pPr>
        <w:ind w:left="11533" w:hanging="272"/>
      </w:pPr>
      <w:rPr>
        <w:rFonts w:hint="default"/>
        <w:lang w:val="ru-RU" w:eastAsia="en-US" w:bidi="ar-SA"/>
      </w:rPr>
    </w:lvl>
  </w:abstractNum>
  <w:abstractNum w:abstractNumId="4">
    <w:nsid w:val="543A7645"/>
    <w:multiLevelType w:val="hybridMultilevel"/>
    <w:tmpl w:val="00000000"/>
    <w:lvl w:ilvl="0" w:tplc="D36ECA6C">
      <w:start w:val="1"/>
      <w:numFmt w:val="decimal"/>
      <w:lvlText w:val="%1."/>
      <w:lvlJc w:val="left"/>
      <w:pPr>
        <w:ind w:left="1414" w:hanging="711"/>
        <w:jc w:val="left"/>
      </w:pPr>
      <w:rPr>
        <w:rFonts w:ascii="Arial MT" w:eastAsia="Arial MT" w:hAnsi="Arial MT" w:cs="Arial MT" w:hint="default"/>
        <w:w w:val="100"/>
        <w:sz w:val="24"/>
        <w:szCs w:val="24"/>
        <w:lang w:val="ru-RU" w:eastAsia="en-US" w:bidi="ar-SA"/>
      </w:rPr>
    </w:lvl>
    <w:lvl w:ilvl="1" w:tplc="4684BD5A">
      <w:numFmt w:val="bullet"/>
      <w:lvlText w:val="•"/>
      <w:lvlJc w:val="left"/>
      <w:pPr>
        <w:ind w:left="2718" w:hanging="711"/>
      </w:pPr>
      <w:rPr>
        <w:rFonts w:hint="default"/>
        <w:lang w:val="ru-RU" w:eastAsia="en-US" w:bidi="ar-SA"/>
      </w:rPr>
    </w:lvl>
    <w:lvl w:ilvl="2" w:tplc="C99636EA">
      <w:numFmt w:val="bullet"/>
      <w:lvlText w:val="•"/>
      <w:lvlJc w:val="left"/>
      <w:pPr>
        <w:ind w:left="4016" w:hanging="711"/>
      </w:pPr>
      <w:rPr>
        <w:rFonts w:hint="default"/>
        <w:lang w:val="ru-RU" w:eastAsia="en-US" w:bidi="ar-SA"/>
      </w:rPr>
    </w:lvl>
    <w:lvl w:ilvl="3" w:tplc="3E98DF52">
      <w:numFmt w:val="bullet"/>
      <w:lvlText w:val="•"/>
      <w:lvlJc w:val="left"/>
      <w:pPr>
        <w:ind w:left="5314" w:hanging="711"/>
      </w:pPr>
      <w:rPr>
        <w:rFonts w:hint="default"/>
        <w:lang w:val="ru-RU" w:eastAsia="en-US" w:bidi="ar-SA"/>
      </w:rPr>
    </w:lvl>
    <w:lvl w:ilvl="4" w:tplc="FF003900">
      <w:numFmt w:val="bullet"/>
      <w:lvlText w:val="•"/>
      <w:lvlJc w:val="left"/>
      <w:pPr>
        <w:ind w:left="6612" w:hanging="711"/>
      </w:pPr>
      <w:rPr>
        <w:rFonts w:hint="default"/>
        <w:lang w:val="ru-RU" w:eastAsia="en-US" w:bidi="ar-SA"/>
      </w:rPr>
    </w:lvl>
    <w:lvl w:ilvl="5" w:tplc="1E6C676C">
      <w:numFmt w:val="bullet"/>
      <w:lvlText w:val="•"/>
      <w:lvlJc w:val="left"/>
      <w:pPr>
        <w:ind w:left="7910" w:hanging="711"/>
      </w:pPr>
      <w:rPr>
        <w:rFonts w:hint="default"/>
        <w:lang w:val="ru-RU" w:eastAsia="en-US" w:bidi="ar-SA"/>
      </w:rPr>
    </w:lvl>
    <w:lvl w:ilvl="6" w:tplc="16BEE2E2">
      <w:numFmt w:val="bullet"/>
      <w:lvlText w:val="•"/>
      <w:lvlJc w:val="left"/>
      <w:pPr>
        <w:ind w:left="9208" w:hanging="711"/>
      </w:pPr>
      <w:rPr>
        <w:rFonts w:hint="default"/>
        <w:lang w:val="ru-RU" w:eastAsia="en-US" w:bidi="ar-SA"/>
      </w:rPr>
    </w:lvl>
    <w:lvl w:ilvl="7" w:tplc="A0067DC4">
      <w:numFmt w:val="bullet"/>
      <w:lvlText w:val="•"/>
      <w:lvlJc w:val="left"/>
      <w:pPr>
        <w:ind w:left="10506" w:hanging="711"/>
      </w:pPr>
      <w:rPr>
        <w:rFonts w:hint="default"/>
        <w:lang w:val="ru-RU" w:eastAsia="en-US" w:bidi="ar-SA"/>
      </w:rPr>
    </w:lvl>
    <w:lvl w:ilvl="8" w:tplc="2D6E1F02">
      <w:numFmt w:val="bullet"/>
      <w:lvlText w:val="•"/>
      <w:lvlJc w:val="left"/>
      <w:pPr>
        <w:ind w:left="11804" w:hanging="711"/>
      </w:pPr>
      <w:rPr>
        <w:rFonts w:hint="default"/>
        <w:lang w:val="ru-RU"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11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5D4834"/>
    <w:rsid w:val="000C70A8"/>
    <w:rsid w:val="005D4834"/>
    <w:rsid w:val="009E58F8"/>
    <w:rsid w:val="00A506E5"/>
    <w:rsid w:val="00C505C8"/>
    <w:rsid w:val="00F50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11">
    <w:name w:val="Заголовок 11"/>
    <w:basedOn w:val="a"/>
    <w:uiPriority w:val="1"/>
    <w:qFormat/>
    <w:pPr>
      <w:spacing w:before="86"/>
      <w:ind w:left="600"/>
      <w:outlineLvl w:val="1"/>
    </w:pPr>
    <w:rPr>
      <w:rFonts w:ascii="Arial" w:eastAsia="Arial" w:hAnsi="Arial" w:cs="Arial"/>
      <w:b/>
      <w:bCs/>
      <w:sz w:val="30"/>
      <w:szCs w:val="30"/>
    </w:rPr>
  </w:style>
  <w:style w:type="paragraph" w:customStyle="1" w:styleId="21">
    <w:name w:val="Заголовок 21"/>
    <w:basedOn w:val="a"/>
    <w:uiPriority w:val="1"/>
    <w:qFormat/>
    <w:pPr>
      <w:spacing w:before="14"/>
      <w:ind w:left="994"/>
      <w:outlineLvl w:val="2"/>
    </w:pPr>
    <w:rPr>
      <w:rFonts w:ascii="Times New Roman" w:eastAsia="Times New Roman" w:hAnsi="Times New Roman" w:cs="Times New Roman"/>
      <w:sz w:val="28"/>
      <w:szCs w:val="28"/>
    </w:rPr>
  </w:style>
  <w:style w:type="paragraph" w:customStyle="1" w:styleId="31">
    <w:name w:val="Заголовок 31"/>
    <w:basedOn w:val="a"/>
    <w:uiPriority w:val="1"/>
    <w:qFormat/>
    <w:pPr>
      <w:spacing w:before="91"/>
      <w:ind w:left="684"/>
      <w:outlineLvl w:val="3"/>
    </w:pPr>
    <w:rPr>
      <w:rFonts w:ascii="Arial" w:eastAsia="Arial" w:hAnsi="Arial" w:cs="Arial"/>
      <w:b/>
      <w:bCs/>
      <w:sz w:val="26"/>
      <w:szCs w:val="26"/>
    </w:rPr>
  </w:style>
  <w:style w:type="paragraph" w:customStyle="1" w:styleId="41">
    <w:name w:val="Заголовок 41"/>
    <w:basedOn w:val="a"/>
    <w:uiPriority w:val="1"/>
    <w:qFormat/>
    <w:pPr>
      <w:spacing w:before="1"/>
      <w:ind w:left="744"/>
      <w:outlineLvl w:val="4"/>
    </w:pPr>
    <w:rPr>
      <w:rFonts w:ascii="Arial" w:eastAsia="Arial" w:hAnsi="Arial" w:cs="Arial"/>
      <w:b/>
      <w:bCs/>
      <w:sz w:val="24"/>
      <w:szCs w:val="24"/>
    </w:rPr>
  </w:style>
  <w:style w:type="paragraph" w:customStyle="1" w:styleId="51">
    <w:name w:val="Заголовок 51"/>
    <w:basedOn w:val="a"/>
    <w:uiPriority w:val="1"/>
    <w:qFormat/>
    <w:pPr>
      <w:ind w:left="684"/>
      <w:outlineLvl w:val="5"/>
    </w:pPr>
    <w:rPr>
      <w:rFonts w:ascii="Arial" w:eastAsia="Arial" w:hAnsi="Arial" w:cs="Arial"/>
      <w:b/>
      <w:bCs/>
      <w:i/>
      <w:iCs/>
      <w:sz w:val="24"/>
      <w:szCs w:val="24"/>
    </w:rPr>
  </w:style>
  <w:style w:type="paragraph" w:styleId="a4">
    <w:name w:val="Title"/>
    <w:basedOn w:val="a"/>
    <w:uiPriority w:val="1"/>
    <w:qFormat/>
    <w:pPr>
      <w:ind w:left="3043"/>
    </w:pPr>
    <w:rPr>
      <w:rFonts w:ascii="Times New Roman" w:eastAsia="Times New Roman" w:hAnsi="Times New Roman" w:cs="Times New Roman"/>
      <w:sz w:val="64"/>
      <w:szCs w:val="64"/>
    </w:rPr>
  </w:style>
  <w:style w:type="paragraph" w:styleId="a5">
    <w:name w:val="List Paragraph"/>
    <w:basedOn w:val="a"/>
    <w:uiPriority w:val="1"/>
    <w:qFormat/>
    <w:pPr>
      <w:spacing w:before="132"/>
      <w:ind w:left="1495" w:hanging="272"/>
    </w:pPr>
    <w:rPr>
      <w:rFonts w:ascii="Arial" w:eastAsia="Arial" w:hAnsi="Arial" w:cs="Arial"/>
    </w:rPr>
  </w:style>
  <w:style w:type="paragraph" w:customStyle="1" w:styleId="TableParagraph">
    <w:name w:val="Table Paragraph"/>
    <w:basedOn w:val="a"/>
    <w:uiPriority w:val="1"/>
    <w:qFormat/>
    <w:pPr>
      <w:spacing w:before="7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11">
    <w:name w:val="Заголовок 11"/>
    <w:basedOn w:val="a"/>
    <w:uiPriority w:val="1"/>
    <w:qFormat/>
    <w:pPr>
      <w:spacing w:before="86"/>
      <w:ind w:left="600"/>
      <w:outlineLvl w:val="1"/>
    </w:pPr>
    <w:rPr>
      <w:rFonts w:ascii="Arial" w:eastAsia="Arial" w:hAnsi="Arial" w:cs="Arial"/>
      <w:b/>
      <w:bCs/>
      <w:sz w:val="30"/>
      <w:szCs w:val="30"/>
    </w:rPr>
  </w:style>
  <w:style w:type="paragraph" w:customStyle="1" w:styleId="21">
    <w:name w:val="Заголовок 21"/>
    <w:basedOn w:val="a"/>
    <w:uiPriority w:val="1"/>
    <w:qFormat/>
    <w:pPr>
      <w:spacing w:before="14"/>
      <w:ind w:left="994"/>
      <w:outlineLvl w:val="2"/>
    </w:pPr>
    <w:rPr>
      <w:rFonts w:ascii="Times New Roman" w:eastAsia="Times New Roman" w:hAnsi="Times New Roman" w:cs="Times New Roman"/>
      <w:sz w:val="28"/>
      <w:szCs w:val="28"/>
    </w:rPr>
  </w:style>
  <w:style w:type="paragraph" w:customStyle="1" w:styleId="31">
    <w:name w:val="Заголовок 31"/>
    <w:basedOn w:val="a"/>
    <w:uiPriority w:val="1"/>
    <w:qFormat/>
    <w:pPr>
      <w:spacing w:before="91"/>
      <w:ind w:left="684"/>
      <w:outlineLvl w:val="3"/>
    </w:pPr>
    <w:rPr>
      <w:rFonts w:ascii="Arial" w:eastAsia="Arial" w:hAnsi="Arial" w:cs="Arial"/>
      <w:b/>
      <w:bCs/>
      <w:sz w:val="26"/>
      <w:szCs w:val="26"/>
    </w:rPr>
  </w:style>
  <w:style w:type="paragraph" w:customStyle="1" w:styleId="41">
    <w:name w:val="Заголовок 41"/>
    <w:basedOn w:val="a"/>
    <w:uiPriority w:val="1"/>
    <w:qFormat/>
    <w:pPr>
      <w:spacing w:before="1"/>
      <w:ind w:left="744"/>
      <w:outlineLvl w:val="4"/>
    </w:pPr>
    <w:rPr>
      <w:rFonts w:ascii="Arial" w:eastAsia="Arial" w:hAnsi="Arial" w:cs="Arial"/>
      <w:b/>
      <w:bCs/>
      <w:sz w:val="24"/>
      <w:szCs w:val="24"/>
    </w:rPr>
  </w:style>
  <w:style w:type="paragraph" w:customStyle="1" w:styleId="51">
    <w:name w:val="Заголовок 51"/>
    <w:basedOn w:val="a"/>
    <w:uiPriority w:val="1"/>
    <w:qFormat/>
    <w:pPr>
      <w:ind w:left="684"/>
      <w:outlineLvl w:val="5"/>
    </w:pPr>
    <w:rPr>
      <w:rFonts w:ascii="Arial" w:eastAsia="Arial" w:hAnsi="Arial" w:cs="Arial"/>
      <w:b/>
      <w:bCs/>
      <w:i/>
      <w:iCs/>
      <w:sz w:val="24"/>
      <w:szCs w:val="24"/>
    </w:rPr>
  </w:style>
  <w:style w:type="paragraph" w:styleId="a4">
    <w:name w:val="Title"/>
    <w:basedOn w:val="a"/>
    <w:uiPriority w:val="1"/>
    <w:qFormat/>
    <w:pPr>
      <w:ind w:left="3043"/>
    </w:pPr>
    <w:rPr>
      <w:rFonts w:ascii="Times New Roman" w:eastAsia="Times New Roman" w:hAnsi="Times New Roman" w:cs="Times New Roman"/>
      <w:sz w:val="64"/>
      <w:szCs w:val="64"/>
    </w:rPr>
  </w:style>
  <w:style w:type="paragraph" w:styleId="a5">
    <w:name w:val="List Paragraph"/>
    <w:basedOn w:val="a"/>
    <w:uiPriority w:val="1"/>
    <w:qFormat/>
    <w:pPr>
      <w:spacing w:before="132"/>
      <w:ind w:left="1495" w:hanging="272"/>
    </w:pPr>
    <w:rPr>
      <w:rFonts w:ascii="Arial" w:eastAsia="Arial" w:hAnsi="Arial" w:cs="Arial"/>
    </w:rPr>
  </w:style>
  <w:style w:type="paragraph" w:customStyle="1" w:styleId="TableParagraph">
    <w:name w:val="Table Paragraph"/>
    <w:basedOn w:val="a"/>
    <w:uiPriority w:val="1"/>
    <w:qFormat/>
    <w:pPr>
      <w:spacing w:before="7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hyperlink" Target="http://www.dostykadvisory.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5.jpeg"/><Relationship Id="rId36" Type="http://schemas.openxmlformats.org/officeDocument/2006/relationships/hyperlink" Target="mailto:office@dostykadvisory.com" TargetMode="Externa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7.jpeg"/><Relationship Id="rId35" Type="http://schemas.openxmlformats.org/officeDocument/2006/relationships/footer" Target="footer10.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footer" Target="footer9.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2341</Words>
  <Characters>13345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DA_CG_proposal</vt:lpstr>
    </vt:vector>
  </TitlesOfParts>
  <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DA_CG_proposal</dc:title>
  <dc:creator>Dostyk Advisory</dc:creator>
  <cp:lastModifiedBy>User</cp:lastModifiedBy>
  <cp:revision>3</cp:revision>
  <dcterms:created xsi:type="dcterms:W3CDTF">2022-01-13T07:54:00Z</dcterms:created>
  <dcterms:modified xsi:type="dcterms:W3CDTF">2022-01-17T13:08:00Z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PowerPoint® 2013</vt:lpwstr>
  </property>
  <property fmtid="{D5CDD505-2E9C-101B-9397-08002B2CF9AE}" pid="4" name="LastSaved">
    <vt:filetime>2022-01-13T00:00:00Z</vt:filetime>
  </property>
</Properties>
</file>