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491" w:rsidRPr="004618F3" w:rsidRDefault="00937121">
      <w:pPr>
        <w:pStyle w:val="a4"/>
        <w:spacing w:line="585" w:lineRule="exact"/>
        <w:rPr>
          <w:lang w:val="en-US"/>
        </w:rPr>
      </w:pPr>
      <w:r>
        <w:pict>
          <v:group id="_x0000_s1104" style="position:absolute;left:0;text-align:left;margin-left:0;margin-top:0;width:10in;height:540pt;z-index:-251640832;mso-position-horizontal-relative:page;mso-position-vertical-relative:page" coordsize="14400,10800">
            <v:rect id="_x0000_s1026" style="position:absolute;left:592;width:2043;height:10800" fillcolor="#030" stroked="f">
              <v:fill opacity="52428f"/>
            </v:rect>
            <v:rect id="_x0000_s1027" style="position:absolute;top:744;width:14400;height:1560" fillcolor="#00af50" stroked="f">
              <v:fill opacity="16448f"/>
            </v:rect>
            <w10:wrap anchorx="page" anchory="page"/>
          </v:group>
        </w:pict>
      </w:r>
      <w:proofErr w:type="spellStart"/>
      <w:r w:rsidR="00130FDF" w:rsidRPr="004618F3">
        <w:rPr>
          <w:color w:val="003300"/>
          <w:w w:val="95"/>
          <w:lang w:val="en-US"/>
        </w:rPr>
        <w:t>Dostyk</w:t>
      </w:r>
      <w:proofErr w:type="spellEnd"/>
      <w:r w:rsidR="00130FDF" w:rsidRPr="004618F3">
        <w:rPr>
          <w:color w:val="003300"/>
          <w:w w:val="95"/>
          <w:lang w:val="en-US"/>
        </w:rPr>
        <w:t xml:space="preserve"> Advisory</w:t>
      </w:r>
    </w:p>
    <w:p w:rsidR="004A4491" w:rsidRPr="004618F3" w:rsidRDefault="00130FDF">
      <w:pPr>
        <w:tabs>
          <w:tab w:val="left" w:pos="10631"/>
        </w:tabs>
        <w:spacing w:line="175" w:lineRule="auto"/>
        <w:ind w:left="3043"/>
        <w:rPr>
          <w:rFonts w:ascii="Times New Roman" w:hAnsi="Times New Roman" w:cs="Times New Roman"/>
          <w:sz w:val="40"/>
          <w:lang w:val="en-US"/>
        </w:rPr>
      </w:pPr>
      <w:r w:rsidRPr="004618F3">
        <w:rPr>
          <w:rFonts w:ascii="Times New Roman" w:hAnsi="Times New Roman" w:cs="Times New Roman"/>
          <w:color w:val="003300"/>
          <w:w w:val="90"/>
          <w:position w:val="-12"/>
          <w:sz w:val="32"/>
          <w:lang w:val="en-US"/>
        </w:rPr>
        <w:t>Risk &amp; Control</w:t>
      </w:r>
      <w:r w:rsidRPr="004618F3">
        <w:rPr>
          <w:rFonts w:ascii="Times New Roman" w:hAnsi="Times New Roman" w:cs="Times New Roman"/>
          <w:color w:val="003300"/>
          <w:w w:val="90"/>
          <w:position w:val="-12"/>
          <w:sz w:val="32"/>
          <w:lang w:val="en-US"/>
        </w:rPr>
        <w:tab/>
      </w:r>
      <w:r w:rsidRPr="004618F3">
        <w:rPr>
          <w:rFonts w:ascii="Times New Roman" w:hAnsi="Times New Roman" w:cs="Times New Roman"/>
          <w:i/>
          <w:color w:val="008000"/>
          <w:w w:val="65"/>
          <w:sz w:val="40"/>
          <w:lang w:val="en-US"/>
        </w:rPr>
        <w:t xml:space="preserve">… </w:t>
      </w:r>
      <w:proofErr w:type="spellStart"/>
      <w:r w:rsidRPr="004618F3">
        <w:rPr>
          <w:rFonts w:ascii="Times New Roman" w:hAnsi="Times New Roman" w:cs="Times New Roman"/>
          <w:color w:val="008000"/>
          <w:w w:val="65"/>
          <w:sz w:val="40"/>
          <w:lang w:val="en-US"/>
        </w:rPr>
        <w:t>добавляя</w:t>
      </w:r>
      <w:proofErr w:type="spellEnd"/>
      <w:r w:rsidRPr="004618F3">
        <w:rPr>
          <w:rFonts w:ascii="Times New Roman" w:hAnsi="Times New Roman" w:cs="Times New Roman"/>
          <w:color w:val="008000"/>
          <w:w w:val="65"/>
          <w:sz w:val="40"/>
          <w:lang w:val="en-US"/>
        </w:rPr>
        <w:t xml:space="preserve"> </w:t>
      </w:r>
      <w:proofErr w:type="spellStart"/>
      <w:r w:rsidRPr="004618F3">
        <w:rPr>
          <w:rFonts w:ascii="Times New Roman" w:hAnsi="Times New Roman" w:cs="Times New Roman"/>
          <w:color w:val="008000"/>
          <w:w w:val="65"/>
          <w:sz w:val="40"/>
          <w:lang w:val="en-US"/>
        </w:rPr>
        <w:t>ценность</w:t>
      </w:r>
      <w:proofErr w:type="spellEnd"/>
    </w:p>
    <w:p w:rsidR="004A4491" w:rsidRPr="004618F3" w:rsidRDefault="004A4491">
      <w:pPr>
        <w:pStyle w:val="a3"/>
        <w:rPr>
          <w:rFonts w:ascii="Times New Roman" w:hAnsi="Times New Roman" w:cs="Times New Roman"/>
          <w:sz w:val="20"/>
          <w:lang w:val="en-US"/>
        </w:r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spacing w:before="7"/>
        <w:rPr>
          <w:rFonts w:ascii="Times New Roman" w:hAnsi="Times New Roman" w:cs="Times New Roman"/>
          <w:sz w:val="16"/>
          <w:lang w:val="en-US"/>
        </w:rPr>
      </w:pPr>
    </w:p>
    <w:p w:rsidR="004A4491" w:rsidRPr="004618F3" w:rsidRDefault="00130FDF">
      <w:pPr>
        <w:pStyle w:val="a4"/>
        <w:spacing w:before="73"/>
        <w:ind w:left="8838"/>
        <w:rPr>
          <w:lang w:val="en-US"/>
        </w:rPr>
      </w:pPr>
      <w:r w:rsidRPr="004618F3">
        <w:rPr>
          <w:color w:val="003300"/>
          <w:lang w:val="en-US"/>
        </w:rPr>
        <w:t>"</w:t>
      </w:r>
      <w:proofErr w:type="spellStart"/>
      <w:r w:rsidRPr="004618F3">
        <w:rPr>
          <w:color w:val="003300"/>
          <w:lang w:val="en-US"/>
        </w:rPr>
        <w:t>Otbasy</w:t>
      </w:r>
      <w:proofErr w:type="spellEnd"/>
      <w:r w:rsidRPr="004618F3">
        <w:rPr>
          <w:color w:val="003300"/>
          <w:lang w:val="en-US"/>
        </w:rPr>
        <w:t xml:space="preserve"> Bank" JSC</w:t>
      </w:r>
    </w:p>
    <w:p w:rsidR="004A4491" w:rsidRPr="004618F3" w:rsidRDefault="004A4491">
      <w:pPr>
        <w:pStyle w:val="a3"/>
        <w:spacing w:before="11"/>
        <w:rPr>
          <w:rFonts w:ascii="Times New Roman" w:hAnsi="Times New Roman" w:cs="Times New Roman"/>
          <w:sz w:val="68"/>
          <w:lang w:val="en-US"/>
        </w:rPr>
      </w:pPr>
    </w:p>
    <w:p w:rsidR="004A4491" w:rsidRPr="004618F3" w:rsidRDefault="00130FDF">
      <w:pPr>
        <w:spacing w:line="249" w:lineRule="auto"/>
        <w:ind w:left="6344" w:right="327" w:firstLine="1754"/>
        <w:rPr>
          <w:rFonts w:ascii="Times New Roman" w:hAnsi="Times New Roman" w:cs="Times New Roman"/>
          <w:sz w:val="44"/>
          <w:lang w:val="en-US"/>
        </w:rPr>
      </w:pPr>
      <w:r w:rsidRPr="004618F3">
        <w:rPr>
          <w:rFonts w:ascii="Times New Roman" w:hAnsi="Times New Roman" w:cs="Times New Roman"/>
          <w:color w:val="003300"/>
          <w:spacing w:val="-1"/>
          <w:sz w:val="44"/>
          <w:lang w:val="en-US"/>
        </w:rPr>
        <w:t>Review of the results of independent diagnostics of corporate governance</w:t>
      </w:r>
    </w:p>
    <w:p w:rsidR="004A4491" w:rsidRPr="004618F3" w:rsidRDefault="004A4491">
      <w:pPr>
        <w:pStyle w:val="a3"/>
        <w:rPr>
          <w:rFonts w:ascii="Times New Roman" w:hAnsi="Times New Roman" w:cs="Times New Roman"/>
          <w:sz w:val="48"/>
          <w:lang w:val="en-US"/>
        </w:rPr>
      </w:pPr>
    </w:p>
    <w:p w:rsidR="004A4491" w:rsidRPr="004618F3" w:rsidRDefault="004A4491">
      <w:pPr>
        <w:pStyle w:val="a3"/>
        <w:rPr>
          <w:rFonts w:ascii="Times New Roman" w:hAnsi="Times New Roman" w:cs="Times New Roman"/>
          <w:sz w:val="48"/>
          <w:lang w:val="en-US"/>
        </w:rPr>
      </w:pPr>
    </w:p>
    <w:p w:rsidR="004A4491" w:rsidRPr="004618F3" w:rsidRDefault="004A4491">
      <w:pPr>
        <w:pStyle w:val="a3"/>
        <w:rPr>
          <w:rFonts w:ascii="Times New Roman" w:hAnsi="Times New Roman" w:cs="Times New Roman"/>
          <w:sz w:val="48"/>
          <w:lang w:val="en-US"/>
        </w:rPr>
      </w:pPr>
    </w:p>
    <w:p w:rsidR="004A4491" w:rsidRPr="004618F3" w:rsidRDefault="00130FDF">
      <w:pPr>
        <w:pStyle w:val="21"/>
        <w:spacing w:before="312"/>
        <w:ind w:left="0" w:right="334"/>
        <w:jc w:val="right"/>
        <w:rPr>
          <w:lang w:val="en-US"/>
        </w:rPr>
      </w:pPr>
      <w:r w:rsidRPr="004618F3">
        <w:rPr>
          <w:color w:val="003300"/>
          <w:lang w:val="en-US"/>
        </w:rPr>
        <w:t>November 4, 2021</w:t>
      </w:r>
    </w:p>
    <w:p w:rsidR="004A4491" w:rsidRPr="004618F3" w:rsidRDefault="004A4491">
      <w:pPr>
        <w:pStyle w:val="a3"/>
        <w:spacing w:before="5"/>
        <w:rPr>
          <w:rFonts w:ascii="Times New Roman" w:hAnsi="Times New Roman" w:cs="Times New Roman"/>
          <w:sz w:val="30"/>
          <w:lang w:val="en-US"/>
        </w:rPr>
      </w:pPr>
    </w:p>
    <w:p w:rsidR="004A4491" w:rsidRPr="004618F3" w:rsidRDefault="00130FDF">
      <w:pPr>
        <w:ind w:right="330"/>
        <w:jc w:val="right"/>
        <w:rPr>
          <w:rFonts w:ascii="Times New Roman" w:hAnsi="Times New Roman" w:cs="Times New Roman"/>
          <w:sz w:val="28"/>
          <w:lang w:val="en-US"/>
        </w:rPr>
      </w:pPr>
      <w:proofErr w:type="gramStart"/>
      <w:r w:rsidRPr="004618F3">
        <w:rPr>
          <w:rFonts w:ascii="Times New Roman" w:hAnsi="Times New Roman" w:cs="Times New Roman"/>
          <w:color w:val="003300"/>
          <w:spacing w:val="-4"/>
          <w:sz w:val="28"/>
          <w:lang w:val="en-US"/>
        </w:rPr>
        <w:t>city</w:t>
      </w:r>
      <w:proofErr w:type="gramEnd"/>
      <w:r w:rsidRPr="004618F3">
        <w:rPr>
          <w:rFonts w:ascii="Times New Roman" w:hAnsi="Times New Roman" w:cs="Times New Roman"/>
          <w:color w:val="003300"/>
          <w:spacing w:val="-4"/>
          <w:sz w:val="28"/>
          <w:lang w:val="en-US"/>
        </w:rPr>
        <w:t xml:space="preserve"> of Almaty</w:t>
      </w:r>
    </w:p>
    <w:p w:rsidR="004A4491" w:rsidRPr="004618F3" w:rsidRDefault="004A4491">
      <w:pPr>
        <w:jc w:val="right"/>
        <w:rPr>
          <w:rFonts w:ascii="Times New Roman" w:hAnsi="Times New Roman" w:cs="Times New Roman"/>
          <w:sz w:val="28"/>
          <w:lang w:val="en-US"/>
        </w:rPr>
        <w:sectPr w:rsidR="004A4491" w:rsidRPr="004618F3">
          <w:type w:val="continuous"/>
          <w:pgSz w:w="14400" w:h="10800" w:orient="landscape"/>
          <w:pgMar w:top="980" w:right="0" w:bottom="280" w:left="0" w:header="720" w:footer="720" w:gutter="0"/>
          <w:cols w:space="720"/>
        </w:sect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spacing w:before="5"/>
        <w:rPr>
          <w:rFonts w:ascii="Times New Roman" w:hAnsi="Times New Roman" w:cs="Times New Roman"/>
          <w:sz w:val="19"/>
          <w:lang w:val="en-US"/>
        </w:rPr>
      </w:pPr>
    </w:p>
    <w:p w:rsidR="004A4491" w:rsidRPr="004618F3" w:rsidRDefault="00130FDF">
      <w:pPr>
        <w:pStyle w:val="11"/>
        <w:tabs>
          <w:tab w:val="left" w:pos="11879"/>
          <w:tab w:val="left" w:pos="12359"/>
          <w:tab w:val="left" w:pos="12943"/>
          <w:tab w:val="left" w:pos="13679"/>
        </w:tabs>
        <w:spacing w:before="94"/>
        <w:rPr>
          <w:rFonts w:ascii="Times New Roman" w:hAnsi="Times New Roman" w:cs="Times New Roman"/>
          <w:sz w:val="28"/>
          <w:lang w:val="en-US"/>
        </w:rPr>
      </w:pPr>
      <w:r w:rsidRPr="004618F3">
        <w:rPr>
          <w:rFonts w:ascii="Times New Roman" w:hAnsi="Times New Roman" w:cs="Times New Roman"/>
          <w:color w:val="003300"/>
          <w:position w:val="1"/>
          <w:shd w:val="clear" w:color="auto" w:fill="EAEAEA"/>
          <w:lang w:val="en-US"/>
        </w:rPr>
        <w:t xml:space="preserve">  Brief description of the project</w:t>
      </w:r>
      <w:r w:rsidRPr="004618F3">
        <w:rPr>
          <w:rFonts w:ascii="Times New Roman" w:hAnsi="Times New Roman" w:cs="Times New Roman"/>
          <w:color w:val="003300"/>
          <w:position w:val="1"/>
          <w:shd w:val="clear" w:color="auto" w:fill="EAEAEA"/>
          <w:lang w:val="en-US"/>
        </w:rPr>
        <w:tab/>
      </w:r>
      <w:r w:rsidRPr="004618F3">
        <w:rPr>
          <w:rFonts w:ascii="Times New Roman" w:hAnsi="Times New Roman" w:cs="Times New Roman"/>
          <w:color w:val="003300"/>
          <w:position w:val="1"/>
          <w:shd w:val="clear" w:color="auto" w:fill="EAEAEA"/>
          <w:lang w:val="en-US"/>
        </w:rPr>
        <w:tab/>
      </w:r>
      <w:r w:rsidRPr="004618F3">
        <w:rPr>
          <w:rFonts w:ascii="Times New Roman" w:hAnsi="Times New Roman" w:cs="Times New Roman"/>
          <w:sz w:val="28"/>
          <w:shd w:val="clear" w:color="auto" w:fill="EAEAEA"/>
          <w:lang w:val="en-US"/>
        </w:rPr>
        <w:t xml:space="preserve"> </w:t>
      </w:r>
      <w:r w:rsidRPr="004618F3">
        <w:rPr>
          <w:rFonts w:ascii="Times New Roman" w:hAnsi="Times New Roman" w:cs="Times New Roman"/>
          <w:sz w:val="28"/>
          <w:shd w:val="clear" w:color="auto" w:fill="EAEAEA"/>
          <w:lang w:val="en-US"/>
        </w:rPr>
        <w:tab/>
        <w:t>3</w:t>
      </w:r>
      <w:r w:rsidRPr="004618F3">
        <w:rPr>
          <w:rFonts w:ascii="Times New Roman" w:hAnsi="Times New Roman" w:cs="Times New Roman"/>
          <w:sz w:val="28"/>
          <w:shd w:val="clear" w:color="auto" w:fill="EAEAEA"/>
          <w:lang w:val="en-US"/>
        </w:rPr>
        <w:tab/>
      </w:r>
    </w:p>
    <w:p w:rsidR="004A4491" w:rsidRPr="004618F3" w:rsidRDefault="004A4491">
      <w:pPr>
        <w:pStyle w:val="a3"/>
        <w:rPr>
          <w:rFonts w:ascii="Times New Roman" w:hAnsi="Times New Roman" w:cs="Times New Roman"/>
          <w:b/>
          <w:sz w:val="21"/>
          <w:lang w:val="en-US"/>
        </w:rPr>
      </w:pPr>
    </w:p>
    <w:p w:rsidR="004A4491" w:rsidRPr="004618F3" w:rsidRDefault="00130FDF">
      <w:pPr>
        <w:tabs>
          <w:tab w:val="left" w:pos="11879"/>
          <w:tab w:val="left" w:pos="12359"/>
          <w:tab w:val="left" w:pos="12943"/>
          <w:tab w:val="left" w:pos="13679"/>
        </w:tabs>
        <w:spacing w:before="87"/>
        <w:ind w:left="600"/>
        <w:rPr>
          <w:rFonts w:ascii="Times New Roman" w:hAnsi="Times New Roman" w:cs="Times New Roman"/>
          <w:b/>
          <w:sz w:val="28"/>
          <w:lang w:val="en-US"/>
        </w:rPr>
      </w:pPr>
      <w:r w:rsidRPr="004618F3">
        <w:rPr>
          <w:rFonts w:ascii="Times New Roman" w:hAnsi="Times New Roman" w:cs="Times New Roman"/>
          <w:b/>
          <w:color w:val="003300"/>
          <w:position w:val="2"/>
          <w:sz w:val="30"/>
          <w:shd w:val="clear" w:color="auto" w:fill="EAEAEA"/>
          <w:lang w:val="en-US"/>
        </w:rPr>
        <w:t xml:space="preserve">  Brief report on the work done</w:t>
      </w:r>
      <w:r w:rsidRPr="004618F3">
        <w:rPr>
          <w:rFonts w:ascii="Times New Roman" w:hAnsi="Times New Roman" w:cs="Times New Roman"/>
          <w:b/>
          <w:color w:val="003300"/>
          <w:position w:val="2"/>
          <w:sz w:val="30"/>
          <w:shd w:val="clear" w:color="auto" w:fill="EAEAEA"/>
          <w:lang w:val="en-US"/>
        </w:rPr>
        <w:tab/>
      </w:r>
      <w:r w:rsidRPr="004618F3">
        <w:rPr>
          <w:rFonts w:ascii="Times New Roman" w:hAnsi="Times New Roman" w:cs="Times New Roman"/>
          <w:b/>
          <w:color w:val="003300"/>
          <w:position w:val="2"/>
          <w:sz w:val="30"/>
          <w:shd w:val="clear" w:color="auto" w:fill="EAEAEA"/>
          <w:lang w:val="en-US"/>
        </w:rPr>
        <w:tab/>
      </w:r>
      <w:r w:rsidRPr="004618F3">
        <w:rPr>
          <w:rFonts w:ascii="Times New Roman" w:hAnsi="Times New Roman" w:cs="Times New Roman"/>
          <w:b/>
          <w:sz w:val="28"/>
          <w:shd w:val="clear" w:color="auto" w:fill="EAEAEA"/>
          <w:lang w:val="en-US"/>
        </w:rPr>
        <w:t xml:space="preserve"> </w:t>
      </w:r>
      <w:r w:rsidRPr="004618F3">
        <w:rPr>
          <w:rFonts w:ascii="Times New Roman" w:hAnsi="Times New Roman" w:cs="Times New Roman"/>
          <w:b/>
          <w:sz w:val="28"/>
          <w:shd w:val="clear" w:color="auto" w:fill="EAEAEA"/>
          <w:lang w:val="en-US"/>
        </w:rPr>
        <w:tab/>
        <w:t>4</w:t>
      </w:r>
      <w:r w:rsidRPr="004618F3">
        <w:rPr>
          <w:rFonts w:ascii="Times New Roman" w:hAnsi="Times New Roman" w:cs="Times New Roman"/>
          <w:b/>
          <w:sz w:val="28"/>
          <w:shd w:val="clear" w:color="auto" w:fill="EAEAEA"/>
          <w:lang w:val="en-US"/>
        </w:rPr>
        <w:tab/>
      </w:r>
    </w:p>
    <w:p w:rsidR="004A4491" w:rsidRPr="004618F3" w:rsidRDefault="004A4491">
      <w:pPr>
        <w:pStyle w:val="a3"/>
        <w:spacing w:before="1"/>
        <w:rPr>
          <w:rFonts w:ascii="Times New Roman" w:hAnsi="Times New Roman" w:cs="Times New Roman"/>
          <w:b/>
          <w:lang w:val="en-US"/>
        </w:rPr>
      </w:pPr>
    </w:p>
    <w:p w:rsidR="004A4491" w:rsidRPr="004618F3" w:rsidRDefault="00130FDF">
      <w:pPr>
        <w:pStyle w:val="11"/>
        <w:tabs>
          <w:tab w:val="left" w:pos="11879"/>
          <w:tab w:val="left" w:pos="12359"/>
          <w:tab w:val="left" w:pos="12943"/>
          <w:tab w:val="left" w:pos="13679"/>
        </w:tabs>
        <w:spacing w:before="93"/>
        <w:rPr>
          <w:rFonts w:ascii="Times New Roman" w:hAnsi="Times New Roman" w:cs="Times New Roman"/>
          <w:sz w:val="28"/>
          <w:lang w:val="en-US"/>
        </w:rPr>
      </w:pPr>
      <w:r w:rsidRPr="004618F3">
        <w:rPr>
          <w:rFonts w:ascii="Times New Roman" w:hAnsi="Times New Roman" w:cs="Times New Roman"/>
          <w:color w:val="003300"/>
          <w:position w:val="1"/>
          <w:shd w:val="clear" w:color="auto" w:fill="EAEAEA"/>
          <w:lang w:val="en-US"/>
        </w:rPr>
        <w:t xml:space="preserve">  Main results of the assessment</w:t>
      </w:r>
      <w:r w:rsidRPr="004618F3">
        <w:rPr>
          <w:rFonts w:ascii="Times New Roman" w:hAnsi="Times New Roman" w:cs="Times New Roman"/>
          <w:color w:val="003300"/>
          <w:position w:val="1"/>
          <w:shd w:val="clear" w:color="auto" w:fill="EAEAEA"/>
          <w:lang w:val="en-US"/>
        </w:rPr>
        <w:tab/>
      </w:r>
      <w:r w:rsidRPr="004618F3">
        <w:rPr>
          <w:rFonts w:ascii="Times New Roman" w:hAnsi="Times New Roman" w:cs="Times New Roman"/>
          <w:color w:val="003300"/>
          <w:position w:val="1"/>
          <w:shd w:val="clear" w:color="auto" w:fill="EAEAEA"/>
          <w:lang w:val="en-US"/>
        </w:rPr>
        <w:tab/>
      </w:r>
      <w:r w:rsidRPr="004618F3">
        <w:rPr>
          <w:rFonts w:ascii="Times New Roman" w:hAnsi="Times New Roman" w:cs="Times New Roman"/>
          <w:sz w:val="28"/>
          <w:shd w:val="clear" w:color="auto" w:fill="EAEAEA"/>
          <w:lang w:val="en-US"/>
        </w:rPr>
        <w:t xml:space="preserve"> </w:t>
      </w:r>
      <w:r w:rsidRPr="004618F3">
        <w:rPr>
          <w:rFonts w:ascii="Times New Roman" w:hAnsi="Times New Roman" w:cs="Times New Roman"/>
          <w:sz w:val="28"/>
          <w:shd w:val="clear" w:color="auto" w:fill="EAEAEA"/>
          <w:lang w:val="en-US"/>
        </w:rPr>
        <w:tab/>
        <w:t>5</w:t>
      </w:r>
      <w:r w:rsidRPr="004618F3">
        <w:rPr>
          <w:rFonts w:ascii="Times New Roman" w:hAnsi="Times New Roman" w:cs="Times New Roman"/>
          <w:sz w:val="28"/>
          <w:shd w:val="clear" w:color="auto" w:fill="EAEAEA"/>
          <w:lang w:val="en-US"/>
        </w:rPr>
        <w:tab/>
      </w:r>
    </w:p>
    <w:p w:rsidR="004A4491" w:rsidRPr="004618F3" w:rsidRDefault="004A4491">
      <w:pPr>
        <w:pStyle w:val="a3"/>
        <w:spacing w:before="7"/>
        <w:rPr>
          <w:rFonts w:ascii="Times New Roman" w:hAnsi="Times New Roman" w:cs="Times New Roman"/>
          <w:b/>
          <w:sz w:val="23"/>
          <w:lang w:val="en-US"/>
        </w:rPr>
      </w:pPr>
    </w:p>
    <w:p w:rsidR="004A4491" w:rsidRPr="004618F3" w:rsidRDefault="00130FDF">
      <w:pPr>
        <w:tabs>
          <w:tab w:val="left" w:pos="11879"/>
          <w:tab w:val="left" w:pos="12359"/>
          <w:tab w:val="left" w:pos="12864"/>
          <w:tab w:val="left" w:pos="13679"/>
        </w:tabs>
        <w:spacing w:before="86"/>
        <w:ind w:left="600"/>
        <w:rPr>
          <w:rFonts w:ascii="Times New Roman" w:hAnsi="Times New Roman" w:cs="Times New Roman"/>
          <w:b/>
          <w:sz w:val="28"/>
          <w:lang w:val="en-US"/>
        </w:rPr>
      </w:pPr>
      <w:r w:rsidRPr="004618F3">
        <w:rPr>
          <w:rFonts w:ascii="Times New Roman" w:hAnsi="Times New Roman" w:cs="Times New Roman"/>
          <w:b/>
          <w:color w:val="003300"/>
          <w:position w:val="2"/>
          <w:sz w:val="30"/>
          <w:shd w:val="clear" w:color="auto" w:fill="EAEAEA"/>
          <w:lang w:val="en-US"/>
        </w:rPr>
        <w:t xml:space="preserve">  Assessment of corporate governance by components</w:t>
      </w:r>
      <w:r w:rsidRPr="004618F3">
        <w:rPr>
          <w:rFonts w:ascii="Times New Roman" w:hAnsi="Times New Roman" w:cs="Times New Roman"/>
          <w:b/>
          <w:color w:val="003300"/>
          <w:position w:val="2"/>
          <w:sz w:val="30"/>
          <w:shd w:val="clear" w:color="auto" w:fill="EAEAEA"/>
          <w:lang w:val="en-US"/>
        </w:rPr>
        <w:tab/>
      </w:r>
      <w:r w:rsidRPr="004618F3">
        <w:rPr>
          <w:rFonts w:ascii="Times New Roman" w:hAnsi="Times New Roman" w:cs="Times New Roman"/>
          <w:b/>
          <w:color w:val="003300"/>
          <w:position w:val="2"/>
          <w:sz w:val="30"/>
          <w:shd w:val="clear" w:color="auto" w:fill="EAEAEA"/>
          <w:lang w:val="en-US"/>
        </w:rPr>
        <w:tab/>
      </w:r>
      <w:r w:rsidRPr="004618F3">
        <w:rPr>
          <w:rFonts w:ascii="Times New Roman" w:hAnsi="Times New Roman" w:cs="Times New Roman"/>
          <w:b/>
          <w:sz w:val="28"/>
          <w:shd w:val="clear" w:color="auto" w:fill="EAEAEA"/>
          <w:lang w:val="en-US"/>
        </w:rPr>
        <w:t xml:space="preserve"> </w:t>
      </w:r>
      <w:r w:rsidRPr="004618F3">
        <w:rPr>
          <w:rFonts w:ascii="Times New Roman" w:hAnsi="Times New Roman" w:cs="Times New Roman"/>
          <w:b/>
          <w:sz w:val="28"/>
          <w:shd w:val="clear" w:color="auto" w:fill="EAEAEA"/>
          <w:lang w:val="en-US"/>
        </w:rPr>
        <w:tab/>
        <w:t>10</w:t>
      </w:r>
      <w:r w:rsidRPr="004618F3">
        <w:rPr>
          <w:rFonts w:ascii="Times New Roman" w:hAnsi="Times New Roman" w:cs="Times New Roman"/>
          <w:b/>
          <w:sz w:val="28"/>
          <w:shd w:val="clear" w:color="auto" w:fill="EAEAEA"/>
          <w:lang w:val="en-US"/>
        </w:rPr>
        <w:tab/>
      </w:r>
    </w:p>
    <w:p w:rsidR="004A4491" w:rsidRPr="004618F3" w:rsidRDefault="004A4491">
      <w:pPr>
        <w:pStyle w:val="a3"/>
        <w:spacing w:before="10"/>
        <w:rPr>
          <w:rFonts w:ascii="Times New Roman" w:hAnsi="Times New Roman" w:cs="Times New Roman"/>
          <w:b/>
          <w:sz w:val="26"/>
          <w:lang w:val="en-US"/>
        </w:rPr>
      </w:pPr>
    </w:p>
    <w:p w:rsidR="004A4491" w:rsidRPr="004618F3" w:rsidRDefault="00130FDF">
      <w:pPr>
        <w:pStyle w:val="11"/>
        <w:tabs>
          <w:tab w:val="left" w:pos="11879"/>
          <w:tab w:val="left" w:pos="12359"/>
          <w:tab w:val="left" w:pos="12864"/>
          <w:tab w:val="left" w:pos="13679"/>
        </w:tabs>
        <w:spacing w:before="93"/>
        <w:ind w:left="631"/>
        <w:rPr>
          <w:rFonts w:ascii="Times New Roman" w:hAnsi="Times New Roman" w:cs="Times New Roman"/>
          <w:sz w:val="28"/>
          <w:lang w:val="en-US"/>
        </w:rPr>
      </w:pPr>
      <w:r w:rsidRPr="004618F3">
        <w:rPr>
          <w:rFonts w:ascii="Times New Roman" w:hAnsi="Times New Roman" w:cs="Times New Roman"/>
          <w:color w:val="003300"/>
          <w:position w:val="1"/>
          <w:shd w:val="clear" w:color="auto" w:fill="EAEAEA"/>
          <w:lang w:val="en-US"/>
        </w:rPr>
        <w:t xml:space="preserve">  Conducting a seminar on the results of the services rendered</w:t>
      </w:r>
      <w:r w:rsidRPr="004618F3">
        <w:rPr>
          <w:rFonts w:ascii="Times New Roman" w:hAnsi="Times New Roman" w:cs="Times New Roman"/>
          <w:color w:val="003300"/>
          <w:position w:val="1"/>
          <w:shd w:val="clear" w:color="auto" w:fill="EAEAEA"/>
          <w:lang w:val="en-US"/>
        </w:rPr>
        <w:tab/>
      </w:r>
      <w:r w:rsidRPr="004618F3">
        <w:rPr>
          <w:rFonts w:ascii="Times New Roman" w:hAnsi="Times New Roman" w:cs="Times New Roman"/>
          <w:color w:val="003300"/>
          <w:position w:val="1"/>
          <w:shd w:val="clear" w:color="auto" w:fill="EAEAEA"/>
          <w:lang w:val="en-US"/>
        </w:rPr>
        <w:tab/>
      </w:r>
      <w:r w:rsidRPr="004618F3">
        <w:rPr>
          <w:rFonts w:ascii="Times New Roman" w:hAnsi="Times New Roman" w:cs="Times New Roman"/>
          <w:sz w:val="28"/>
          <w:shd w:val="clear" w:color="auto" w:fill="EAEAEA"/>
          <w:lang w:val="en-US"/>
        </w:rPr>
        <w:t xml:space="preserve"> </w:t>
      </w:r>
      <w:r w:rsidRPr="004618F3">
        <w:rPr>
          <w:rFonts w:ascii="Times New Roman" w:hAnsi="Times New Roman" w:cs="Times New Roman"/>
          <w:sz w:val="28"/>
          <w:shd w:val="clear" w:color="auto" w:fill="EAEAEA"/>
          <w:lang w:val="en-US"/>
        </w:rPr>
        <w:tab/>
        <w:t>14</w:t>
      </w:r>
      <w:r w:rsidRPr="004618F3">
        <w:rPr>
          <w:rFonts w:ascii="Times New Roman" w:hAnsi="Times New Roman" w:cs="Times New Roman"/>
          <w:sz w:val="28"/>
          <w:shd w:val="clear" w:color="auto" w:fill="EAEAEA"/>
          <w:lang w:val="en-US"/>
        </w:rPr>
        <w:tab/>
      </w:r>
    </w:p>
    <w:p w:rsidR="004A4491" w:rsidRPr="004618F3" w:rsidRDefault="004A4491">
      <w:pPr>
        <w:pStyle w:val="a3"/>
        <w:rPr>
          <w:rFonts w:ascii="Times New Roman" w:hAnsi="Times New Roman" w:cs="Times New Roman"/>
          <w:b/>
          <w:sz w:val="20"/>
          <w:lang w:val="en-US"/>
        </w:rPr>
      </w:pPr>
    </w:p>
    <w:p w:rsidR="004A4491" w:rsidRPr="00937121" w:rsidRDefault="00130FDF">
      <w:pPr>
        <w:tabs>
          <w:tab w:val="left" w:pos="11879"/>
          <w:tab w:val="left" w:pos="12359"/>
          <w:tab w:val="left" w:pos="12864"/>
          <w:tab w:val="left" w:pos="13679"/>
        </w:tabs>
        <w:spacing w:before="227"/>
        <w:ind w:left="600"/>
        <w:rPr>
          <w:rFonts w:ascii="Times New Roman" w:hAnsi="Times New Roman" w:cs="Times New Roman"/>
          <w:b/>
          <w:sz w:val="28"/>
          <w:lang w:val="en-US"/>
        </w:rPr>
      </w:pPr>
      <w:r w:rsidRPr="004618F3">
        <w:rPr>
          <w:rFonts w:ascii="Times New Roman" w:hAnsi="Times New Roman" w:cs="Times New Roman"/>
          <w:b/>
          <w:color w:val="003300"/>
          <w:position w:val="1"/>
          <w:sz w:val="30"/>
          <w:shd w:val="clear" w:color="auto" w:fill="EAEAEA"/>
          <w:lang w:val="en-US"/>
        </w:rPr>
        <w:t xml:space="preserve">  Annexes</w:t>
      </w:r>
      <w:r w:rsidRPr="004618F3">
        <w:rPr>
          <w:rFonts w:ascii="Times New Roman" w:hAnsi="Times New Roman" w:cs="Times New Roman"/>
          <w:b/>
          <w:color w:val="003300"/>
          <w:position w:val="1"/>
          <w:sz w:val="30"/>
          <w:shd w:val="clear" w:color="auto" w:fill="EAEAEA"/>
          <w:lang w:val="en-US"/>
        </w:rPr>
        <w:tab/>
      </w:r>
      <w:r w:rsidRPr="004618F3">
        <w:rPr>
          <w:rFonts w:ascii="Times New Roman" w:hAnsi="Times New Roman" w:cs="Times New Roman"/>
          <w:b/>
          <w:color w:val="003300"/>
          <w:position w:val="1"/>
          <w:sz w:val="30"/>
          <w:shd w:val="clear" w:color="auto" w:fill="EAEAEA"/>
          <w:lang w:val="en-US"/>
        </w:rPr>
        <w:tab/>
      </w:r>
      <w:r w:rsidRPr="004618F3">
        <w:rPr>
          <w:rFonts w:ascii="Times New Roman" w:hAnsi="Times New Roman" w:cs="Times New Roman"/>
          <w:b/>
          <w:sz w:val="28"/>
          <w:shd w:val="clear" w:color="auto" w:fill="EAEAEA"/>
          <w:lang w:val="en-US"/>
        </w:rPr>
        <w:t xml:space="preserve"> </w:t>
      </w:r>
      <w:r w:rsidRPr="004618F3">
        <w:rPr>
          <w:rFonts w:ascii="Times New Roman" w:hAnsi="Times New Roman" w:cs="Times New Roman"/>
          <w:b/>
          <w:sz w:val="28"/>
          <w:shd w:val="clear" w:color="auto" w:fill="EAEAEA"/>
          <w:lang w:val="en-US"/>
        </w:rPr>
        <w:tab/>
        <w:t>15</w:t>
      </w:r>
      <w:r w:rsidRPr="004618F3">
        <w:rPr>
          <w:rFonts w:ascii="Times New Roman" w:hAnsi="Times New Roman" w:cs="Times New Roman"/>
          <w:b/>
          <w:sz w:val="28"/>
          <w:shd w:val="clear" w:color="auto" w:fill="EAEAEA"/>
          <w:lang w:val="en-US"/>
        </w:rPr>
        <w:tab/>
      </w:r>
    </w:p>
    <w:p w:rsidR="004A4491" w:rsidRPr="00937121" w:rsidRDefault="004A4491">
      <w:pPr>
        <w:pStyle w:val="a3"/>
        <w:rPr>
          <w:rFonts w:ascii="Times New Roman" w:hAnsi="Times New Roman" w:cs="Times New Roman"/>
          <w:b/>
          <w:sz w:val="29"/>
          <w:lang w:val="en-US"/>
        </w:rPr>
      </w:pPr>
    </w:p>
    <w:p w:rsidR="004A4491" w:rsidRPr="00937121" w:rsidRDefault="00130FDF">
      <w:pPr>
        <w:tabs>
          <w:tab w:val="left" w:pos="11879"/>
          <w:tab w:val="left" w:pos="12359"/>
          <w:tab w:val="left" w:pos="12864"/>
          <w:tab w:val="left" w:pos="13679"/>
        </w:tabs>
        <w:spacing w:before="90"/>
        <w:ind w:left="585"/>
        <w:rPr>
          <w:rFonts w:ascii="Times New Roman" w:hAnsi="Times New Roman" w:cs="Times New Roman"/>
          <w:b/>
          <w:sz w:val="28"/>
          <w:lang w:val="en-US"/>
        </w:rPr>
      </w:pPr>
      <w:r w:rsidRPr="004618F3">
        <w:rPr>
          <w:rFonts w:ascii="Times New Roman" w:hAnsi="Times New Roman" w:cs="Times New Roman"/>
          <w:b/>
          <w:color w:val="003300"/>
          <w:sz w:val="30"/>
          <w:shd w:val="clear" w:color="auto" w:fill="EAEAEA"/>
          <w:lang w:val="en-US"/>
        </w:rPr>
        <w:t xml:space="preserve">  Contact information</w:t>
      </w:r>
      <w:r w:rsidRPr="004618F3">
        <w:rPr>
          <w:rFonts w:ascii="Times New Roman" w:hAnsi="Times New Roman" w:cs="Times New Roman"/>
          <w:b/>
          <w:color w:val="003300"/>
          <w:sz w:val="30"/>
          <w:shd w:val="clear" w:color="auto" w:fill="EAEAEA"/>
          <w:lang w:val="en-US"/>
        </w:rPr>
        <w:tab/>
      </w:r>
      <w:r w:rsidRPr="004618F3">
        <w:rPr>
          <w:rFonts w:ascii="Times New Roman" w:hAnsi="Times New Roman" w:cs="Times New Roman"/>
          <w:b/>
          <w:color w:val="003300"/>
          <w:sz w:val="30"/>
          <w:shd w:val="clear" w:color="auto" w:fill="EAEAEA"/>
          <w:lang w:val="en-US"/>
        </w:rPr>
        <w:tab/>
      </w:r>
      <w:r w:rsidRPr="004618F3">
        <w:rPr>
          <w:rFonts w:ascii="Times New Roman" w:hAnsi="Times New Roman" w:cs="Times New Roman"/>
          <w:b/>
          <w:sz w:val="28"/>
          <w:shd w:val="clear" w:color="auto" w:fill="EAEAEA"/>
          <w:lang w:val="en-US"/>
        </w:rPr>
        <w:t xml:space="preserve"> </w:t>
      </w:r>
      <w:r w:rsidRPr="004618F3">
        <w:rPr>
          <w:rFonts w:ascii="Times New Roman" w:hAnsi="Times New Roman" w:cs="Times New Roman"/>
          <w:b/>
          <w:sz w:val="28"/>
          <w:shd w:val="clear" w:color="auto" w:fill="EAEAEA"/>
          <w:lang w:val="en-US"/>
        </w:rPr>
        <w:tab/>
        <w:t>16</w:t>
      </w:r>
      <w:r w:rsidRPr="004618F3">
        <w:rPr>
          <w:rFonts w:ascii="Times New Roman" w:hAnsi="Times New Roman" w:cs="Times New Roman"/>
          <w:b/>
          <w:sz w:val="28"/>
          <w:shd w:val="clear" w:color="auto" w:fill="EAEAEA"/>
          <w:lang w:val="en-US"/>
        </w:rPr>
        <w:tab/>
      </w:r>
    </w:p>
    <w:p w:rsidR="004A4491" w:rsidRPr="00937121" w:rsidRDefault="004A4491">
      <w:pPr>
        <w:rPr>
          <w:rFonts w:ascii="Times New Roman" w:hAnsi="Times New Roman" w:cs="Times New Roman"/>
          <w:sz w:val="28"/>
          <w:lang w:val="en-US"/>
        </w:rPr>
        <w:sectPr w:rsidR="004A4491" w:rsidRPr="00937121">
          <w:headerReference w:type="default" r:id="rId8"/>
          <w:footerReference w:type="default" r:id="rId9"/>
          <w:pgSz w:w="14400" w:h="10800" w:orient="landscape"/>
          <w:pgMar w:top="2040" w:right="0" w:bottom="480" w:left="0" w:header="0" w:footer="294" w:gutter="0"/>
          <w:pgNumType w:start="2"/>
          <w:cols w:space="720"/>
        </w:sectPr>
      </w:pPr>
    </w:p>
    <w:p w:rsidR="004A4491" w:rsidRPr="00937121" w:rsidRDefault="00937121">
      <w:pPr>
        <w:pStyle w:val="a3"/>
        <w:spacing w:before="9"/>
        <w:rPr>
          <w:rFonts w:ascii="Times New Roman" w:hAnsi="Times New Roman" w:cs="Times New Roman"/>
          <w:b/>
          <w:sz w:val="19"/>
          <w:lang w:val="en-US"/>
        </w:rPr>
      </w:pPr>
      <w:r>
        <w:rPr>
          <w:rFonts w:ascii="Times New Roman" w:hAnsi="Times New Roman" w:cs="Times New Roman"/>
        </w:rPr>
        <w:lastRenderedPageBreak/>
        <w:pict>
          <v:rect id="_x0000_s1028" style="position:absolute;margin-left:23.05pt;margin-top:114pt;width:516.95pt;height:388.9pt;z-index:-251639808;mso-position-horizontal-relative:page;mso-position-vertical-relative:page" filled="f" strokecolor="#030" strokeweight=".72pt">
            <v:stroke dashstyle="3 1"/>
            <w10:wrap anchorx="page" anchory="page"/>
          </v:rect>
        </w:pict>
      </w:r>
    </w:p>
    <w:p w:rsidR="004A4491" w:rsidRPr="00C3194E" w:rsidRDefault="00937121">
      <w:pPr>
        <w:pStyle w:val="a3"/>
        <w:spacing w:before="92" w:line="249" w:lineRule="auto"/>
        <w:ind w:left="605" w:right="3738"/>
        <w:jc w:val="both"/>
        <w:rPr>
          <w:sz w:val="20"/>
          <w:szCs w:val="22"/>
          <w:lang w:val="kk"/>
        </w:rPr>
      </w:pPr>
      <w:r w:rsidRPr="00C3194E">
        <w:rPr>
          <w:sz w:val="20"/>
          <w:szCs w:val="22"/>
          <w:lang w:val="kk"/>
        </w:rPr>
        <w:pict>
          <v:group id="_x0000_s1029" style="position:absolute;left:0;text-align:left;margin-left:566.25pt;margin-top:.45pt;width:117.9pt;height:175.7pt;z-index:251659264;mso-position-horizontal-relative:page" coordorigin="11325,9" coordsize="2358,3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2034;top:391;width:1461;height:2980">
              <v:imagedata r:id="rId10" o:title=""/>
            </v:shape>
            <v:rect id="_x0000_s1031" style="position:absolute;left:11326;top:10;width:2355;height:3512" filled="f" strokecolor="#060" strokeweight=".14pt"/>
            <w10:wrap anchorx="page"/>
          </v:group>
        </w:pict>
      </w:r>
      <w:r w:rsidR="00130FDF" w:rsidRPr="00C3194E">
        <w:rPr>
          <w:sz w:val="20"/>
          <w:szCs w:val="22"/>
          <w:lang w:val="kk"/>
        </w:rPr>
        <w:t>In accordance with paragraph 3 of article 182 of the Law of the Republic of Kazakhstan "On state property" (hereinafter referred to as the Law) imposes the requirement that joint-stock companies controlled by the state (with the exception of the national welfare Fund) are required to conduct an independent assessment of corporate governance at least once in three years, the results of which must be placed on the Internet resource of the company</w:t>
      </w:r>
    </w:p>
    <w:p w:rsidR="004A4491" w:rsidRPr="004618F3" w:rsidRDefault="004A4491">
      <w:pPr>
        <w:pStyle w:val="a3"/>
        <w:spacing w:before="7"/>
        <w:rPr>
          <w:rFonts w:ascii="Times New Roman" w:hAnsi="Times New Roman" w:cs="Times New Roman"/>
          <w:sz w:val="25"/>
          <w:lang w:val="en-US"/>
        </w:rPr>
      </w:pPr>
    </w:p>
    <w:p w:rsidR="004A4491" w:rsidRPr="00C3194E" w:rsidRDefault="00130FDF" w:rsidP="00C3194E">
      <w:pPr>
        <w:pStyle w:val="a3"/>
        <w:spacing w:before="92" w:line="249" w:lineRule="auto"/>
        <w:ind w:left="605" w:right="3738"/>
        <w:jc w:val="both"/>
        <w:rPr>
          <w:sz w:val="20"/>
          <w:szCs w:val="22"/>
          <w:lang w:val="kk"/>
        </w:rPr>
      </w:pPr>
      <w:r w:rsidRPr="00C3194E">
        <w:rPr>
          <w:sz w:val="20"/>
          <w:szCs w:val="22"/>
          <w:lang w:val="kk"/>
        </w:rPr>
        <w:t xml:space="preserve">Pursuant to the above provision of the Law, </w:t>
      </w:r>
      <w:proofErr w:type="spellStart"/>
      <w:r w:rsidRPr="00C3194E">
        <w:rPr>
          <w:sz w:val="20"/>
          <w:szCs w:val="22"/>
          <w:lang w:val="kk"/>
        </w:rPr>
        <w:t>Dostyk</w:t>
      </w:r>
      <w:proofErr w:type="spellEnd"/>
      <w:r w:rsidRPr="00C3194E">
        <w:rPr>
          <w:sz w:val="20"/>
          <w:szCs w:val="22"/>
          <w:lang w:val="kk"/>
        </w:rPr>
        <w:t xml:space="preserve"> Advisory LLP conducted an Independent Assessment of the corporate governance of </w:t>
      </w:r>
      <w:proofErr w:type="spellStart"/>
      <w:r w:rsidRPr="00C3194E">
        <w:rPr>
          <w:sz w:val="20"/>
          <w:szCs w:val="22"/>
          <w:lang w:val="kk"/>
        </w:rPr>
        <w:t>Otbasy</w:t>
      </w:r>
      <w:proofErr w:type="spellEnd"/>
      <w:r w:rsidRPr="00C3194E">
        <w:rPr>
          <w:sz w:val="20"/>
          <w:szCs w:val="22"/>
          <w:lang w:val="kk"/>
        </w:rPr>
        <w:t xml:space="preserve"> Bank JSC (hereinafter referred to as the Bank) as of October 31, 2021 in accordance with the terms of the Contract for the Purchase of Consulting Services in the Field of Corporate Governance No. 15-2021/502 dated July 23, 2021 on the basis of the Protocol on Results No. 36949-2-DATED July 12, 2021</w:t>
      </w:r>
    </w:p>
    <w:p w:rsidR="004A4491" w:rsidRPr="004618F3" w:rsidRDefault="004A4491">
      <w:pPr>
        <w:pStyle w:val="a3"/>
        <w:spacing w:before="6"/>
        <w:rPr>
          <w:rFonts w:ascii="Times New Roman" w:hAnsi="Times New Roman" w:cs="Times New Roman"/>
          <w:sz w:val="25"/>
          <w:lang w:val="en-US"/>
        </w:rPr>
      </w:pPr>
    </w:p>
    <w:p w:rsidR="004A4491" w:rsidRPr="00C3194E" w:rsidRDefault="00937121" w:rsidP="00C3194E">
      <w:pPr>
        <w:pStyle w:val="a3"/>
        <w:spacing w:before="92" w:line="249" w:lineRule="auto"/>
        <w:ind w:left="605" w:right="3738"/>
        <w:jc w:val="both"/>
        <w:rPr>
          <w:sz w:val="20"/>
          <w:szCs w:val="22"/>
          <w:lang w:val="kk"/>
        </w:rPr>
      </w:pPr>
      <w:r w:rsidRPr="00C3194E">
        <w:rPr>
          <w:sz w:val="20"/>
          <w:szCs w:val="22"/>
          <w:lang w:val="kk"/>
        </w:rPr>
        <w:pict>
          <v:group id="_x0000_s1032" style="position:absolute;left:0;text-align:left;margin-left:566.5pt;margin-top:5.2pt;width:117.65pt;height:175.7pt;z-index:251660288;mso-position-horizontal-relative:page" coordorigin="11330,104" coordsize="2353,3514">
            <v:shape id="_x0000_s1033" type="#_x0000_t75" style="position:absolute;left:11748;top:369;width:1767;height:1636">
              <v:imagedata r:id="rId11" o:title=""/>
            </v:shape>
            <v:rect id="_x0000_s1034" style="position:absolute;left:11331;top:104;width:2350;height:3512" filled="f" strokecolor="#060" strokeweight=".14pt"/>
            <w10:wrap anchorx="page"/>
          </v:group>
        </w:pict>
      </w:r>
      <w:r w:rsidR="00130FDF" w:rsidRPr="00C3194E">
        <w:rPr>
          <w:sz w:val="20"/>
          <w:szCs w:val="22"/>
          <w:lang w:val="kk"/>
        </w:rPr>
        <w:t xml:space="preserve">Based on the results of the corporate governance assessment of </w:t>
      </w:r>
      <w:proofErr w:type="spellStart"/>
      <w:r w:rsidR="00130FDF" w:rsidRPr="00C3194E">
        <w:rPr>
          <w:sz w:val="20"/>
          <w:szCs w:val="22"/>
          <w:lang w:val="kk"/>
        </w:rPr>
        <w:t>Dostyk</w:t>
      </w:r>
      <w:proofErr w:type="spellEnd"/>
      <w:r w:rsidR="00130FDF" w:rsidRPr="00C3194E">
        <w:rPr>
          <w:sz w:val="20"/>
          <w:szCs w:val="22"/>
          <w:lang w:val="kk"/>
        </w:rPr>
        <w:t xml:space="preserve"> Advisory LLP, the following are presented:</w:t>
      </w:r>
    </w:p>
    <w:p w:rsidR="004A4491" w:rsidRPr="004618F3" w:rsidRDefault="00130FDF">
      <w:pPr>
        <w:pStyle w:val="a5"/>
        <w:numPr>
          <w:ilvl w:val="0"/>
          <w:numId w:val="5"/>
        </w:numPr>
        <w:tabs>
          <w:tab w:val="left" w:pos="1056"/>
          <w:tab w:val="left" w:pos="1057"/>
        </w:tabs>
        <w:spacing w:before="122"/>
        <w:rPr>
          <w:rFonts w:ascii="Times New Roman" w:hAnsi="Times New Roman" w:cs="Times New Roman"/>
          <w:sz w:val="24"/>
          <w:lang w:val="en-US"/>
        </w:rPr>
      </w:pPr>
      <w:r w:rsidRPr="00C3194E">
        <w:rPr>
          <w:rFonts w:ascii="Arial MT" w:eastAsia="Arial MT" w:hAnsi="Arial MT" w:cs="Arial MT"/>
          <w:sz w:val="20"/>
          <w:lang w:val="kk"/>
        </w:rPr>
        <w:t>This review of the results of an independent assessment of the corporate governance system</w:t>
      </w:r>
    </w:p>
    <w:p w:rsidR="004A4491" w:rsidRPr="004618F3" w:rsidRDefault="00130FDF" w:rsidP="00C3194E">
      <w:pPr>
        <w:pStyle w:val="a5"/>
        <w:numPr>
          <w:ilvl w:val="0"/>
          <w:numId w:val="5"/>
        </w:numPr>
        <w:tabs>
          <w:tab w:val="left" w:pos="1056"/>
          <w:tab w:val="left" w:pos="1057"/>
        </w:tabs>
        <w:spacing w:before="122"/>
        <w:rPr>
          <w:rFonts w:ascii="Times New Roman" w:hAnsi="Times New Roman" w:cs="Times New Roman"/>
          <w:lang w:val="en-US"/>
        </w:rPr>
      </w:pPr>
      <w:proofErr w:type="gramStart"/>
      <w:r w:rsidRPr="00C3194E">
        <w:rPr>
          <w:rFonts w:ascii="Arial MT" w:eastAsia="Arial MT" w:hAnsi="Arial MT" w:cs="Arial MT"/>
          <w:sz w:val="20"/>
          <w:lang w:val="kk"/>
        </w:rPr>
        <w:t>of</w:t>
      </w:r>
      <w:proofErr w:type="gramEnd"/>
      <w:r w:rsidRPr="00C3194E">
        <w:rPr>
          <w:rFonts w:ascii="Arial MT" w:eastAsia="Arial MT" w:hAnsi="Arial MT" w:cs="Arial MT"/>
          <w:sz w:val="20"/>
          <w:lang w:val="kk"/>
        </w:rPr>
        <w:t xml:space="preserve"> </w:t>
      </w:r>
      <w:proofErr w:type="spellStart"/>
      <w:r w:rsidRPr="00C3194E">
        <w:rPr>
          <w:rFonts w:ascii="Arial MT" w:eastAsia="Arial MT" w:hAnsi="Arial MT" w:cs="Arial MT"/>
          <w:sz w:val="20"/>
          <w:lang w:val="kk"/>
        </w:rPr>
        <w:t>Otbasy</w:t>
      </w:r>
      <w:proofErr w:type="spellEnd"/>
      <w:r w:rsidRPr="00C3194E">
        <w:rPr>
          <w:rFonts w:ascii="Arial MT" w:eastAsia="Arial MT" w:hAnsi="Arial MT" w:cs="Arial MT"/>
          <w:sz w:val="20"/>
          <w:lang w:val="kk"/>
        </w:rPr>
        <w:t xml:space="preserve"> Bank JSC in the form of a presentation in MS Power Point format (hereinafter referred to as</w:t>
      </w:r>
    </w:p>
    <w:p w:rsidR="004A4491" w:rsidRPr="004618F3" w:rsidRDefault="00130FDF">
      <w:pPr>
        <w:pStyle w:val="a3"/>
        <w:spacing w:before="13"/>
        <w:ind w:left="1056"/>
        <w:rPr>
          <w:rFonts w:ascii="Times New Roman" w:hAnsi="Times New Roman" w:cs="Times New Roman"/>
        </w:rPr>
      </w:pPr>
      <w:proofErr w:type="gramStart"/>
      <w:r w:rsidRPr="00C3194E">
        <w:rPr>
          <w:sz w:val="20"/>
          <w:szCs w:val="22"/>
          <w:lang w:val="kk"/>
        </w:rPr>
        <w:t>the</w:t>
      </w:r>
      <w:proofErr w:type="gramEnd"/>
      <w:r w:rsidRPr="00C3194E">
        <w:rPr>
          <w:sz w:val="20"/>
          <w:szCs w:val="22"/>
          <w:lang w:val="kk"/>
        </w:rPr>
        <w:t xml:space="preserve"> Review);</w:t>
      </w:r>
    </w:p>
    <w:p w:rsidR="004A4491" w:rsidRPr="004618F3" w:rsidRDefault="00130FDF">
      <w:pPr>
        <w:pStyle w:val="a5"/>
        <w:numPr>
          <w:ilvl w:val="0"/>
          <w:numId w:val="5"/>
        </w:numPr>
        <w:tabs>
          <w:tab w:val="left" w:pos="1056"/>
          <w:tab w:val="left" w:pos="1057"/>
        </w:tabs>
        <w:spacing w:line="249" w:lineRule="auto"/>
        <w:ind w:right="3905"/>
        <w:rPr>
          <w:rFonts w:ascii="Times New Roman" w:hAnsi="Times New Roman" w:cs="Times New Roman"/>
          <w:sz w:val="24"/>
          <w:lang w:val="en-US"/>
        </w:rPr>
      </w:pPr>
      <w:r w:rsidRPr="00C3194E">
        <w:rPr>
          <w:rFonts w:ascii="Arial MT" w:eastAsia="Arial MT" w:hAnsi="Arial MT" w:cs="Arial MT"/>
          <w:sz w:val="20"/>
          <w:lang w:val="kk"/>
        </w:rPr>
        <w:t xml:space="preserve">Report on compliance of the corporate governance level with the best world practice based on the results of diagnostics of the corporate governance system at </w:t>
      </w:r>
      <w:proofErr w:type="spellStart"/>
      <w:r w:rsidRPr="00C3194E">
        <w:rPr>
          <w:rFonts w:ascii="Arial MT" w:eastAsia="Arial MT" w:hAnsi="Arial MT" w:cs="Arial MT"/>
          <w:sz w:val="20"/>
          <w:lang w:val="kk"/>
        </w:rPr>
        <w:t>Otbasy</w:t>
      </w:r>
      <w:proofErr w:type="spellEnd"/>
      <w:r w:rsidRPr="00C3194E">
        <w:rPr>
          <w:rFonts w:ascii="Arial MT" w:eastAsia="Arial MT" w:hAnsi="Arial MT" w:cs="Arial MT"/>
          <w:sz w:val="20"/>
          <w:lang w:val="kk"/>
        </w:rPr>
        <w:t xml:space="preserve"> Bank JSC (hereinafter referred to as the Report), Annex No. 1 to the Review in MS Excel and Adobe PDF format;</w:t>
      </w:r>
    </w:p>
    <w:p w:rsidR="004A4491" w:rsidRPr="004618F3" w:rsidRDefault="00130FDF">
      <w:pPr>
        <w:pStyle w:val="a5"/>
        <w:numPr>
          <w:ilvl w:val="0"/>
          <w:numId w:val="5"/>
        </w:numPr>
        <w:tabs>
          <w:tab w:val="left" w:pos="1056"/>
          <w:tab w:val="left" w:pos="1057"/>
        </w:tabs>
        <w:spacing w:before="123"/>
        <w:rPr>
          <w:rFonts w:ascii="Times New Roman" w:hAnsi="Times New Roman" w:cs="Times New Roman"/>
          <w:sz w:val="24"/>
          <w:lang w:val="en-US"/>
        </w:rPr>
      </w:pPr>
      <w:r w:rsidRPr="00C3194E">
        <w:rPr>
          <w:rFonts w:ascii="Arial MT" w:eastAsia="Arial MT" w:hAnsi="Arial MT" w:cs="Arial MT"/>
          <w:sz w:val="20"/>
          <w:lang w:val="kk"/>
        </w:rPr>
        <w:t>Action plan for improving the corporate governance system of JSC</w:t>
      </w:r>
    </w:p>
    <w:p w:rsidR="004A4491" w:rsidRPr="004618F3" w:rsidRDefault="00130FDF">
      <w:pPr>
        <w:pStyle w:val="a3"/>
        <w:spacing w:before="12" w:line="252" w:lineRule="auto"/>
        <w:ind w:left="1056" w:right="3757"/>
        <w:rPr>
          <w:rFonts w:ascii="Times New Roman" w:hAnsi="Times New Roman" w:cs="Times New Roman"/>
          <w:lang w:val="en-US"/>
        </w:rPr>
      </w:pPr>
      <w:proofErr w:type="spellStart"/>
      <w:r w:rsidRPr="00C3194E">
        <w:rPr>
          <w:sz w:val="20"/>
          <w:szCs w:val="22"/>
          <w:lang w:val="kk"/>
        </w:rPr>
        <w:t>Otbasy</w:t>
      </w:r>
      <w:proofErr w:type="spellEnd"/>
      <w:r w:rsidRPr="00C3194E">
        <w:rPr>
          <w:sz w:val="20"/>
          <w:szCs w:val="22"/>
          <w:lang w:val="kk"/>
        </w:rPr>
        <w:t xml:space="preserve"> Bank</w:t>
      </w:r>
      <w:r w:rsidRPr="004618F3">
        <w:rPr>
          <w:rFonts w:ascii="Times New Roman" w:hAnsi="Times New Roman" w:cs="Times New Roman"/>
          <w:w w:val="60"/>
          <w:lang w:val="en-US"/>
        </w:rPr>
        <w:t xml:space="preserve"> </w:t>
      </w:r>
      <w:r w:rsidRPr="00C3194E">
        <w:rPr>
          <w:sz w:val="20"/>
          <w:szCs w:val="22"/>
          <w:lang w:val="kk"/>
        </w:rPr>
        <w:t>(hereinafter referred to as the Action Plan), Annex No. 2 to the Review in MS Excel and Adobe PDF format.</w:t>
      </w:r>
    </w:p>
    <w:p w:rsidR="004A4491" w:rsidRPr="004618F3" w:rsidRDefault="004A4491">
      <w:pPr>
        <w:spacing w:line="252" w:lineRule="auto"/>
        <w:rPr>
          <w:rFonts w:ascii="Times New Roman" w:hAnsi="Times New Roman" w:cs="Times New Roman"/>
          <w:lang w:val="en-US"/>
        </w:rPr>
        <w:sectPr w:rsidR="004A4491" w:rsidRPr="004618F3">
          <w:headerReference w:type="default" r:id="rId12"/>
          <w:footerReference w:type="default" r:id="rId13"/>
          <w:pgSz w:w="14400" w:h="10800" w:orient="landscape"/>
          <w:pgMar w:top="2040" w:right="0" w:bottom="480" w:left="0" w:header="0" w:footer="294" w:gutter="0"/>
          <w:cols w:space="720"/>
        </w:sectPr>
      </w:pPr>
    </w:p>
    <w:p w:rsidR="004A4491" w:rsidRPr="004618F3" w:rsidRDefault="00937121">
      <w:pPr>
        <w:pStyle w:val="a3"/>
        <w:rPr>
          <w:rFonts w:ascii="Times New Roman" w:hAnsi="Times New Roman" w:cs="Times New Roman"/>
          <w:sz w:val="20"/>
          <w:lang w:val="en-US"/>
        </w:rPr>
      </w:pPr>
      <w:r>
        <w:rPr>
          <w:rFonts w:ascii="Times New Roman" w:hAnsi="Times New Roman" w:cs="Times New Roman"/>
        </w:rPr>
        <w:lastRenderedPageBreak/>
        <w:pict>
          <v:group id="_x0000_s1035" style="position:absolute;margin-left:63.85pt;margin-top:134.5pt;width:631pt;height:351.85pt;z-index:-251638784;mso-position-horizontal-relative:page;mso-position-vertical-relative:page" coordorigin="1277,2690" coordsize="12620,7037">
            <v:rect id="_x0000_s1036" style="position:absolute;left:1869;top:3525;width:5331;height:795" fillcolor="#00af50" stroked="f">
              <v:fill opacity="16448f"/>
            </v:rect>
            <v:rect id="_x0000_s1037" style="position:absolute;left:1869;top:3525;width:5331;height:795" filled="f" strokecolor="#030" strokeweight=".72pt"/>
            <v:rect id="_x0000_s1038" style="position:absolute;left:3669;top:4920;width:5331;height:675" fillcolor="#00af50" stroked="f">
              <v:fill opacity="16448f"/>
            </v:rect>
            <v:rect id="_x0000_s1039" style="position:absolute;left:3669;top:4920;width:5331;height:675" filled="f" strokecolor="#030" strokeweight=".72pt"/>
            <v:rect id="_x0000_s1040" style="position:absolute;left:6000;top:6280;width:5091;height:1280" fillcolor="#00af50" stroked="f">
              <v:fill opacity="16448f"/>
            </v:rect>
            <v:rect id="_x0000_s1041" style="position:absolute;left:6000;top:6280;width:5091;height:1280" filled="f" strokecolor="#030" strokeweight=".72pt"/>
            <v:rect id="_x0000_s1042" style="position:absolute;left:8109;top:8205;width:5331;height:795" fillcolor="#00af50" stroked="f">
              <v:fill opacity="16448f"/>
            </v:rect>
            <v:rect id="_x0000_s1043" style="position:absolute;left:8109;top:8205;width:5331;height:795" filled="f" strokecolor="#030" strokeweight=".72pt"/>
            <v:shape id="_x0000_s1044" style="position:absolute;left:1284;top:3024;width:12606;height:6696" coordorigin="1284,3024" coordsize="12606,6696" o:spt="100" adj="0,,0" path="m1284,4099l8639,9719m6972,3024r6917,5255e" filled="f" strokecolor="#0c2c83" strokeweight=".72pt">
              <v:stroke dashstyle="3 1" joinstyle="round"/>
              <v:formulas/>
              <v:path arrowok="t" o:connecttype="segments"/>
            </v:shape>
            <v:shape id="_x0000_s1045" style="position:absolute;left:2056;top:2697;width:10814;height:6379" coordorigin="2057,2697" coordsize="10814,6379" o:spt="100" adj="0,,0" path="m12870,6266r-961,244m9783,2697l7840,3290m6095,9075r982,-328m2057,6083l3061,5777e" filled="f" strokecolor="#0c2c83" strokeweight=".72pt">
              <v:stroke joinstyle="round"/>
              <v:formulas/>
              <v:path arrowok="t" o:connecttype="segments"/>
            </v:shape>
            <w10:wrap anchorx="page" anchory="page"/>
          </v:group>
        </w:pict>
      </w:r>
    </w:p>
    <w:p w:rsidR="004A4491" w:rsidRPr="004618F3" w:rsidRDefault="004A4491">
      <w:pPr>
        <w:pStyle w:val="a3"/>
        <w:spacing w:before="2" w:after="1"/>
        <w:rPr>
          <w:rFonts w:ascii="Times New Roman" w:hAnsi="Times New Roman" w:cs="Times New Roman"/>
          <w:sz w:val="16"/>
          <w:lang w:val="en-US"/>
        </w:rPr>
      </w:pPr>
    </w:p>
    <w:p w:rsidR="004A4491" w:rsidRPr="004618F3" w:rsidRDefault="00937121">
      <w:pPr>
        <w:pStyle w:val="a3"/>
        <w:ind w:left="9944"/>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shapetype id="_x0000_t202" coordsize="21600,21600" o:spt="202" path="m,l,21600r21600,l21600,xe">
            <v:stroke joinstyle="miter"/>
            <v:path gradientshapeok="t" o:connecttype="rect"/>
          </v:shapetype>
          <v:shape id="_x0000_s1105" type="#_x0000_t202" style="width:102pt;height:61.95pt;mso-left-percent:-10001;mso-top-percent:-10001;mso-position-horizontal:absolute;mso-position-horizontal-relative:char;mso-position-vertical:absolute;mso-position-vertical-relative:line;mso-left-percent:-10001;mso-top-percent:-10001" filled="f" strokecolor="#0c2c83" strokeweight=".72pt">
            <v:textbox inset="0,0,0,0">
              <w:txbxContent>
                <w:p w:rsidR="00937121" w:rsidRDefault="00937121">
                  <w:pPr>
                    <w:pStyle w:val="a3"/>
                    <w:spacing w:before="11"/>
                    <w:rPr>
                      <w:sz w:val="32"/>
                    </w:rPr>
                  </w:pPr>
                </w:p>
                <w:p w:rsidR="00937121" w:rsidRPr="00C3194E" w:rsidRDefault="00937121">
                  <w:pPr>
                    <w:spacing w:line="249" w:lineRule="auto"/>
                    <w:ind w:left="478" w:hanging="281"/>
                    <w:rPr>
                      <w:sz w:val="20"/>
                      <w:lang w:val="kk"/>
                    </w:rPr>
                  </w:pPr>
                  <w:r w:rsidRPr="00C3194E">
                    <w:rPr>
                      <w:sz w:val="20"/>
                      <w:lang w:val="kk"/>
                    </w:rPr>
                    <w:t>155 documents have been viewed</w:t>
                  </w:r>
                </w:p>
              </w:txbxContent>
            </v:textbox>
            <w10:wrap type="none"/>
            <w10:anchorlock/>
          </v:shape>
        </w:pict>
      </w:r>
    </w:p>
    <w:p w:rsidR="004A4491" w:rsidRPr="004618F3" w:rsidRDefault="00130FDF">
      <w:pPr>
        <w:spacing w:before="73"/>
        <w:ind w:left="2656"/>
        <w:rPr>
          <w:rFonts w:ascii="Times New Roman" w:hAnsi="Times New Roman" w:cs="Times New Roman"/>
          <w:b/>
          <w:sz w:val="20"/>
          <w:lang w:val="en-US"/>
        </w:rPr>
      </w:pPr>
      <w:r w:rsidRPr="004618F3">
        <w:rPr>
          <w:rFonts w:ascii="Times New Roman" w:hAnsi="Times New Roman" w:cs="Times New Roman"/>
          <w:b/>
          <w:sz w:val="20"/>
          <w:lang w:val="en-US"/>
        </w:rPr>
        <w:t>Internal documents have been viewed</w:t>
      </w: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spacing w:before="7"/>
        <w:rPr>
          <w:rFonts w:ascii="Times New Roman" w:hAnsi="Times New Roman" w:cs="Times New Roman"/>
          <w:b/>
          <w:sz w:val="17"/>
          <w:lang w:val="en-US"/>
        </w:rPr>
      </w:pPr>
    </w:p>
    <w:p w:rsidR="004A4491" w:rsidRPr="004618F3" w:rsidRDefault="00937121">
      <w:pPr>
        <w:spacing w:before="92" w:line="249" w:lineRule="auto"/>
        <w:ind w:left="3959" w:right="5690"/>
        <w:jc w:val="center"/>
        <w:rPr>
          <w:rFonts w:ascii="Times New Roman" w:hAnsi="Times New Roman" w:cs="Times New Roman"/>
          <w:b/>
          <w:sz w:val="20"/>
          <w:lang w:val="en-US"/>
        </w:rPr>
      </w:pPr>
      <w:r>
        <w:rPr>
          <w:rFonts w:ascii="Times New Roman" w:hAnsi="Times New Roman" w:cs="Times New Roman"/>
        </w:rPr>
        <w:pict>
          <v:shape id="_x0000_s1047" type="#_x0000_t202" style="position:absolute;left:0;text-align:left;margin-left:599.65pt;margin-top:-2.85pt;width:102pt;height:61.95pt;z-index:251663360;mso-position-horizontal-relative:page" filled="f" strokecolor="#0c2c83" strokeweight=".72pt">
            <v:textbox inset="0,0,0,0">
              <w:txbxContent>
                <w:p w:rsidR="00937121" w:rsidRDefault="00937121">
                  <w:pPr>
                    <w:pStyle w:val="a3"/>
                    <w:rPr>
                      <w:rFonts w:ascii="Arial"/>
                      <w:b/>
                      <w:sz w:val="22"/>
                    </w:rPr>
                  </w:pPr>
                </w:p>
                <w:p w:rsidR="00937121" w:rsidRPr="00C3194E" w:rsidRDefault="00937121">
                  <w:pPr>
                    <w:spacing w:before="127" w:line="249" w:lineRule="auto"/>
                    <w:ind w:left="625" w:hanging="303"/>
                    <w:rPr>
                      <w:sz w:val="20"/>
                      <w:lang w:val="kk"/>
                    </w:rPr>
                  </w:pPr>
                  <w:r w:rsidRPr="00C3194E">
                    <w:rPr>
                      <w:sz w:val="20"/>
                      <w:lang w:val="kk"/>
                    </w:rPr>
                    <w:t>115 criteria evaluated</w:t>
                  </w:r>
                </w:p>
              </w:txbxContent>
            </v:textbox>
            <w10:wrap anchorx="page"/>
          </v:shape>
        </w:pict>
      </w:r>
      <w:r w:rsidR="00130FDF" w:rsidRPr="004618F3">
        <w:rPr>
          <w:rFonts w:ascii="Times New Roman" w:hAnsi="Times New Roman" w:cs="Times New Roman"/>
          <w:b/>
          <w:sz w:val="20"/>
          <w:lang w:val="en-US"/>
        </w:rPr>
        <w:t>Interviews with Bank officials were conducted</w:t>
      </w: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spacing w:before="2"/>
        <w:rPr>
          <w:rFonts w:ascii="Times New Roman" w:hAnsi="Times New Roman" w:cs="Times New Roman"/>
          <w:b/>
          <w:sz w:val="22"/>
          <w:lang w:val="en-US"/>
        </w:rPr>
      </w:pPr>
    </w:p>
    <w:p w:rsidR="00C3194E" w:rsidRDefault="00C3194E">
      <w:pPr>
        <w:spacing w:line="249" w:lineRule="auto"/>
        <w:ind w:left="6270" w:right="3580" w:firstLine="2"/>
        <w:jc w:val="center"/>
        <w:rPr>
          <w:rFonts w:ascii="Times New Roman" w:hAnsi="Times New Roman" w:cs="Times New Roman"/>
          <w:b/>
          <w:sz w:val="20"/>
          <w:lang w:val="en-US"/>
        </w:rPr>
      </w:pPr>
    </w:p>
    <w:p w:rsidR="004A4491" w:rsidRPr="004618F3" w:rsidRDefault="00937121">
      <w:pPr>
        <w:spacing w:line="249" w:lineRule="auto"/>
        <w:ind w:left="6270" w:right="3580" w:firstLine="2"/>
        <w:jc w:val="center"/>
        <w:rPr>
          <w:rFonts w:ascii="Times New Roman" w:hAnsi="Times New Roman" w:cs="Times New Roman"/>
          <w:b/>
          <w:sz w:val="20"/>
          <w:lang w:val="en-US"/>
        </w:rPr>
      </w:pPr>
      <w:r>
        <w:rPr>
          <w:rFonts w:ascii="Times New Roman" w:hAnsi="Times New Roman" w:cs="Times New Roman"/>
        </w:rPr>
        <w:pict>
          <v:shape id="_x0000_s1048" type="#_x0000_t202" style="position:absolute;left:0;text-align:left;margin-left:24.5pt;margin-top:-9.1pt;width:120pt;height:55.8pt;z-index:251662336;mso-position-horizontal-relative:page" filled="f" strokecolor="#0c2c83" strokeweight=".72pt">
            <v:textbox inset="0,0,0,0">
              <w:txbxContent>
                <w:p w:rsidR="00937121" w:rsidRPr="00C3194E" w:rsidRDefault="00937121" w:rsidP="00C3194E">
                  <w:pPr>
                    <w:spacing w:before="127" w:line="249" w:lineRule="auto"/>
                    <w:ind w:left="625" w:hanging="303"/>
                    <w:rPr>
                      <w:sz w:val="20"/>
                      <w:lang w:val="kk"/>
                    </w:rPr>
                  </w:pPr>
                  <w:r w:rsidRPr="00C3194E">
                    <w:rPr>
                      <w:sz w:val="20"/>
                      <w:lang w:val="kk"/>
                    </w:rPr>
                    <w:t>5 interviews with officials were conducted</w:t>
                  </w:r>
                </w:p>
              </w:txbxContent>
            </v:textbox>
            <w10:wrap anchorx="page"/>
          </v:shape>
        </w:pict>
      </w:r>
      <w:r w:rsidR="00130FDF" w:rsidRPr="004618F3">
        <w:rPr>
          <w:rFonts w:ascii="Times New Roman" w:hAnsi="Times New Roman" w:cs="Times New Roman"/>
          <w:b/>
          <w:sz w:val="20"/>
          <w:lang w:val="en-US"/>
        </w:rPr>
        <w:t>The data obtained were analyzed, the key strengths of the Bank were identified, and the current state of corporate governance was assessed</w:t>
      </w: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spacing w:before="6"/>
        <w:rPr>
          <w:rFonts w:ascii="Times New Roman" w:hAnsi="Times New Roman" w:cs="Times New Roman"/>
          <w:b/>
          <w:sz w:val="25"/>
          <w:lang w:val="en-US"/>
        </w:rPr>
      </w:pPr>
    </w:p>
    <w:p w:rsidR="00C3194E" w:rsidRDefault="00C3194E">
      <w:pPr>
        <w:spacing w:before="93" w:line="249" w:lineRule="auto"/>
        <w:ind w:left="8323" w:right="1173"/>
        <w:jc w:val="center"/>
        <w:rPr>
          <w:rFonts w:ascii="Times New Roman" w:hAnsi="Times New Roman" w:cs="Times New Roman"/>
          <w:b/>
          <w:sz w:val="20"/>
          <w:lang w:val="en-US"/>
        </w:rPr>
      </w:pPr>
    </w:p>
    <w:p w:rsidR="004A4491" w:rsidRPr="004618F3" w:rsidRDefault="00937121">
      <w:pPr>
        <w:spacing w:before="93" w:line="249" w:lineRule="auto"/>
        <w:ind w:left="8323" w:right="1173"/>
        <w:jc w:val="center"/>
        <w:rPr>
          <w:rFonts w:ascii="Times New Roman" w:hAnsi="Times New Roman" w:cs="Times New Roman"/>
          <w:b/>
          <w:sz w:val="20"/>
          <w:lang w:val="en-US"/>
        </w:rPr>
      </w:pPr>
      <w:r>
        <w:rPr>
          <w:rFonts w:ascii="Times New Roman" w:hAnsi="Times New Roman" w:cs="Times New Roman"/>
        </w:rPr>
        <w:pict>
          <v:shape id="_x0000_s1049" type="#_x0000_t202" style="position:absolute;left:0;text-align:left;margin-left:172.9pt;margin-top:22.3pt;width:120pt;height:55.8pt;z-index:251661312;mso-position-horizontal-relative:page" filled="f" strokecolor="#0c2c83" strokeweight=".72pt">
            <v:textbox inset="0,0,0,0">
              <w:txbxContent>
                <w:p w:rsidR="00937121" w:rsidRPr="00C3194E" w:rsidRDefault="00937121" w:rsidP="00C3194E">
                  <w:pPr>
                    <w:spacing w:before="127" w:line="249" w:lineRule="auto"/>
                    <w:ind w:left="625" w:hanging="303"/>
                    <w:rPr>
                      <w:sz w:val="20"/>
                      <w:lang w:val="kk"/>
                    </w:rPr>
                  </w:pPr>
                  <w:r w:rsidRPr="00C3194E">
                    <w:rPr>
                      <w:sz w:val="20"/>
                      <w:lang w:val="kk"/>
                    </w:rPr>
                    <w:t>6 recommendations have been prepared</w:t>
                  </w:r>
                </w:p>
              </w:txbxContent>
            </v:textbox>
            <w10:wrap anchorx="page"/>
          </v:shape>
        </w:pict>
      </w:r>
      <w:r w:rsidR="00130FDF" w:rsidRPr="004618F3">
        <w:rPr>
          <w:rFonts w:ascii="Times New Roman" w:hAnsi="Times New Roman" w:cs="Times New Roman"/>
          <w:b/>
          <w:sz w:val="20"/>
          <w:lang w:val="en-US"/>
        </w:rPr>
        <w:t xml:space="preserve">An action plan and recommendations for improving </w:t>
      </w:r>
      <w:proofErr w:type="gramStart"/>
      <w:r w:rsidR="00130FDF" w:rsidRPr="004618F3">
        <w:rPr>
          <w:rFonts w:ascii="Times New Roman" w:hAnsi="Times New Roman" w:cs="Times New Roman"/>
          <w:b/>
          <w:sz w:val="20"/>
          <w:lang w:val="en-US"/>
        </w:rPr>
        <w:t>corporate</w:t>
      </w:r>
      <w:proofErr w:type="gramEnd"/>
      <w:r w:rsidR="00130FDF" w:rsidRPr="004618F3">
        <w:rPr>
          <w:rFonts w:ascii="Times New Roman" w:hAnsi="Times New Roman" w:cs="Times New Roman"/>
          <w:b/>
          <w:sz w:val="20"/>
          <w:lang w:val="en-US"/>
        </w:rPr>
        <w:t xml:space="preserve"> governance have been developed</w:t>
      </w:r>
    </w:p>
    <w:p w:rsidR="004A4491" w:rsidRPr="004618F3" w:rsidRDefault="004A4491">
      <w:pPr>
        <w:spacing w:line="249" w:lineRule="auto"/>
        <w:jc w:val="center"/>
        <w:rPr>
          <w:rFonts w:ascii="Times New Roman" w:hAnsi="Times New Roman" w:cs="Times New Roman"/>
          <w:sz w:val="20"/>
          <w:lang w:val="en-US"/>
        </w:rPr>
        <w:sectPr w:rsidR="004A4491" w:rsidRPr="004618F3">
          <w:headerReference w:type="default" r:id="rId14"/>
          <w:footerReference w:type="default" r:id="rId15"/>
          <w:pgSz w:w="14400" w:h="10800" w:orient="landscape"/>
          <w:pgMar w:top="2040" w:right="0" w:bottom="480" w:left="0" w:header="0" w:footer="294" w:gutter="0"/>
          <w:pgNumType w:start="4"/>
          <w:cols w:space="720"/>
        </w:sectPr>
      </w:pPr>
    </w:p>
    <w:p w:rsidR="004A4491" w:rsidRPr="004618F3" w:rsidRDefault="00937121">
      <w:pPr>
        <w:pStyle w:val="a3"/>
        <w:rPr>
          <w:rFonts w:ascii="Times New Roman" w:hAnsi="Times New Roman" w:cs="Times New Roman"/>
          <w:b/>
          <w:sz w:val="20"/>
          <w:lang w:val="en-US"/>
        </w:rPr>
      </w:pPr>
      <w:r>
        <w:rPr>
          <w:rFonts w:ascii="Times New Roman" w:hAnsi="Times New Roman" w:cs="Times New Roman"/>
        </w:rPr>
        <w:lastRenderedPageBreak/>
        <w:pict>
          <v:group id="_x0000_s1050" style="position:absolute;margin-left:0;margin-top:0;width:10in;height:102pt;z-index:251664384;mso-position-horizontal-relative:page;mso-position-vertical-relative:page" coordsize="14400,2040">
            <v:rect id="_x0000_s1051" style="position:absolute;width:14400;height:2040" fillcolor="#030" stroked="f"/>
            <v:rect id="_x0000_s1052" style="position:absolute;left:4;width:14396;height:2040" stroked="f">
              <v:fill opacity="9766f"/>
            </v:rect>
            <v:shape id="_x0000_s1053" type="#_x0000_t202" style="position:absolute;width:14400;height:2040" filled="f" stroked="f">
              <v:textbox inset="0,0,0,0">
                <w:txbxContent>
                  <w:p w:rsidR="00937121" w:rsidRDefault="00937121">
                    <w:pPr>
                      <w:spacing w:before="9"/>
                      <w:rPr>
                        <w:rFonts w:ascii="Arial"/>
                        <w:b/>
                        <w:sz w:val="56"/>
                      </w:rPr>
                    </w:pPr>
                  </w:p>
                  <w:p w:rsidR="00937121" w:rsidRPr="004618F3" w:rsidRDefault="00937121">
                    <w:pPr>
                      <w:ind w:left="684"/>
                      <w:rPr>
                        <w:rFonts w:ascii="Arial" w:hAnsi="Arial"/>
                        <w:b/>
                        <w:sz w:val="40"/>
                        <w:lang w:val="en-US"/>
                      </w:rPr>
                    </w:pPr>
                    <w:r>
                      <w:rPr>
                        <w:rFonts w:ascii="Arial" w:hAnsi="Arial"/>
                        <w:b/>
                        <w:color w:val="FFFFFF"/>
                        <w:sz w:val="40"/>
                        <w:lang w:val="en-US"/>
                      </w:rPr>
                      <w:t>Main results of the assessment</w:t>
                    </w:r>
                  </w:p>
                  <w:p w:rsidR="00937121" w:rsidRPr="004618F3" w:rsidRDefault="00937121">
                    <w:pPr>
                      <w:spacing w:before="19"/>
                      <w:ind w:left="684"/>
                      <w:rPr>
                        <w:sz w:val="36"/>
                        <w:lang w:val="en-US"/>
                      </w:rPr>
                    </w:pPr>
                    <w:r>
                      <w:rPr>
                        <w:color w:val="FFFFFF"/>
                        <w:w w:val="55"/>
                        <w:sz w:val="36"/>
                        <w:lang w:val="en-US"/>
                      </w:rPr>
                      <w:t>Summary of components</w:t>
                    </w:r>
                  </w:p>
                </w:txbxContent>
              </v:textbox>
            </v:shape>
            <w10:wrap anchorx="page" anchory="page"/>
          </v:group>
        </w:pict>
      </w: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spacing w:before="9"/>
        <w:rPr>
          <w:rFonts w:ascii="Times New Roman" w:hAnsi="Times New Roman" w:cs="Times New Roman"/>
          <w:b/>
          <w:sz w:val="26"/>
          <w:lang w:val="en-US"/>
        </w:rPr>
      </w:pPr>
    </w:p>
    <w:p w:rsidR="004A4491" w:rsidRPr="004618F3" w:rsidRDefault="00130FDF">
      <w:pPr>
        <w:pStyle w:val="a3"/>
        <w:spacing w:before="92" w:line="249" w:lineRule="auto"/>
        <w:ind w:left="4998" w:right="1005" w:hanging="2771"/>
        <w:rPr>
          <w:rFonts w:ascii="Times New Roman" w:hAnsi="Times New Roman" w:cs="Times New Roman"/>
          <w:b/>
          <w:lang w:val="en-US"/>
        </w:rPr>
      </w:pPr>
      <w:r w:rsidRPr="00C3194E">
        <w:rPr>
          <w:sz w:val="20"/>
          <w:szCs w:val="22"/>
          <w:lang w:val="kk"/>
        </w:rPr>
        <w:t xml:space="preserve">Compliance of the corporate governance level with the requirements of </w:t>
      </w:r>
      <w:proofErr w:type="spellStart"/>
      <w:r w:rsidRPr="00C3194E">
        <w:rPr>
          <w:sz w:val="20"/>
          <w:szCs w:val="22"/>
          <w:lang w:val="kk"/>
        </w:rPr>
        <w:t>Otbasy</w:t>
      </w:r>
      <w:proofErr w:type="spellEnd"/>
      <w:r w:rsidRPr="00C3194E">
        <w:rPr>
          <w:sz w:val="20"/>
          <w:szCs w:val="22"/>
          <w:lang w:val="kk"/>
        </w:rPr>
        <w:t xml:space="preserve"> Bank JSC with the best practice as of October 31, is 94.9%</w:t>
      </w:r>
    </w:p>
    <w:p w:rsidR="004A4491" w:rsidRPr="004618F3" w:rsidRDefault="00130FDF">
      <w:pPr>
        <w:pStyle w:val="a3"/>
        <w:spacing w:before="1"/>
        <w:rPr>
          <w:rFonts w:ascii="Times New Roman" w:hAnsi="Times New Roman" w:cs="Times New Roman"/>
          <w:b/>
          <w:sz w:val="13"/>
          <w:lang w:val="en-US"/>
        </w:rPr>
      </w:pPr>
      <w:r w:rsidRPr="004618F3">
        <w:rPr>
          <w:rFonts w:ascii="Times New Roman" w:hAnsi="Times New Roman" w:cs="Times New Roman"/>
          <w:noProof/>
          <w:lang w:eastAsia="ru-RU"/>
        </w:rPr>
        <w:drawing>
          <wp:anchor distT="0" distB="0" distL="0" distR="0" simplePos="0" relativeHeight="251658240" behindDoc="0" locked="0" layoutInCell="1" allowOverlap="1" wp14:anchorId="587F9EB5" wp14:editId="32F86A3C">
            <wp:simplePos x="0" y="0"/>
            <wp:positionH relativeFrom="page">
              <wp:posOffset>525596</wp:posOffset>
            </wp:positionH>
            <wp:positionV relativeFrom="paragraph">
              <wp:posOffset>120666</wp:posOffset>
            </wp:positionV>
            <wp:extent cx="8081445" cy="4332541"/>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6" cstate="print"/>
                    <a:stretch>
                      <a:fillRect/>
                    </a:stretch>
                  </pic:blipFill>
                  <pic:spPr>
                    <a:xfrm>
                      <a:off x="0" y="0"/>
                      <a:ext cx="8081445" cy="4332541"/>
                    </a:xfrm>
                    <a:prstGeom prst="rect">
                      <a:avLst/>
                    </a:prstGeom>
                  </pic:spPr>
                </pic:pic>
              </a:graphicData>
            </a:graphic>
          </wp:anchor>
        </w:drawing>
      </w:r>
    </w:p>
    <w:p w:rsidR="004A4491" w:rsidRPr="004618F3" w:rsidRDefault="004A4491">
      <w:pPr>
        <w:rPr>
          <w:rFonts w:ascii="Times New Roman" w:hAnsi="Times New Roman" w:cs="Times New Roman"/>
          <w:sz w:val="13"/>
          <w:lang w:val="en-US"/>
        </w:rPr>
        <w:sectPr w:rsidR="004A4491" w:rsidRPr="004618F3">
          <w:headerReference w:type="default" r:id="rId17"/>
          <w:footerReference w:type="default" r:id="rId18"/>
          <w:pgSz w:w="14400" w:h="10800" w:orient="landscape"/>
          <w:pgMar w:top="0" w:right="0" w:bottom="480" w:left="0" w:header="0" w:footer="294" w:gutter="0"/>
          <w:cols w:space="720"/>
        </w:sectPr>
      </w:pPr>
    </w:p>
    <w:p w:rsidR="004A4491" w:rsidRPr="004618F3" w:rsidRDefault="00937121">
      <w:pPr>
        <w:pStyle w:val="a3"/>
        <w:rPr>
          <w:rFonts w:ascii="Times New Roman" w:hAnsi="Times New Roman" w:cs="Times New Roman"/>
          <w:b/>
          <w:sz w:val="20"/>
          <w:lang w:val="en-US"/>
        </w:rPr>
      </w:pPr>
      <w:r>
        <w:rPr>
          <w:rFonts w:ascii="Times New Roman" w:hAnsi="Times New Roman" w:cs="Times New Roman"/>
        </w:rPr>
        <w:lastRenderedPageBreak/>
        <w:pict>
          <v:group id="_x0000_s1054" style="position:absolute;margin-left:0;margin-top:0;width:10in;height:102pt;z-index:251665408;mso-position-horizontal-relative:page;mso-position-vertical-relative:page" coordsize="14400,2040">
            <v:rect id="_x0000_s1055" style="position:absolute;width:14400;height:2040" fillcolor="#030" stroked="f"/>
            <v:rect id="_x0000_s1056" style="position:absolute;left:4;width:14396;height:2040" stroked="f">
              <v:fill opacity="9766f"/>
            </v:rect>
            <v:shape id="_x0000_s1057" type="#_x0000_t202" style="position:absolute;width:14400;height:2040" filled="f" stroked="f">
              <v:textbox inset="0,0,0,0">
                <w:txbxContent>
                  <w:p w:rsidR="00937121" w:rsidRDefault="00937121">
                    <w:pPr>
                      <w:spacing w:before="9"/>
                      <w:rPr>
                        <w:rFonts w:ascii="Arial"/>
                        <w:b/>
                        <w:sz w:val="56"/>
                      </w:rPr>
                    </w:pPr>
                  </w:p>
                  <w:p w:rsidR="00937121" w:rsidRPr="004618F3" w:rsidRDefault="00937121">
                    <w:pPr>
                      <w:ind w:left="684"/>
                      <w:rPr>
                        <w:rFonts w:ascii="Arial" w:hAnsi="Arial"/>
                        <w:b/>
                        <w:sz w:val="40"/>
                        <w:lang w:val="en-US"/>
                      </w:rPr>
                    </w:pPr>
                    <w:r>
                      <w:rPr>
                        <w:rFonts w:ascii="Arial" w:hAnsi="Arial"/>
                        <w:b/>
                        <w:color w:val="FFFFFF"/>
                        <w:sz w:val="40"/>
                        <w:lang w:val="en-US"/>
                      </w:rPr>
                      <w:t>Main results of the assessment</w:t>
                    </w:r>
                  </w:p>
                  <w:p w:rsidR="00937121" w:rsidRPr="004618F3" w:rsidRDefault="00937121">
                    <w:pPr>
                      <w:spacing w:before="19"/>
                      <w:ind w:left="684"/>
                      <w:rPr>
                        <w:sz w:val="36"/>
                        <w:lang w:val="en-US"/>
                      </w:rPr>
                    </w:pPr>
                    <w:r>
                      <w:rPr>
                        <w:color w:val="FFFFFF"/>
                        <w:w w:val="55"/>
                        <w:sz w:val="36"/>
                        <w:lang w:val="en-US"/>
                      </w:rPr>
                      <w:t>Comparison with the previous assessment of the internal audit department</w:t>
                    </w:r>
                  </w:p>
                </w:txbxContent>
              </v:textbox>
            </v:shape>
            <w10:wrap anchorx="page" anchory="page"/>
          </v:group>
        </w:pict>
      </w: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rPr>
          <w:rFonts w:ascii="Times New Roman" w:hAnsi="Times New Roman" w:cs="Times New Roman"/>
          <w:b/>
          <w:sz w:val="20"/>
          <w:lang w:val="en-US"/>
        </w:rPr>
      </w:pPr>
    </w:p>
    <w:p w:rsidR="004A4491" w:rsidRPr="004618F3" w:rsidRDefault="004A4491">
      <w:pPr>
        <w:pStyle w:val="a3"/>
        <w:spacing w:before="1" w:after="1"/>
        <w:rPr>
          <w:rFonts w:ascii="Times New Roman" w:hAnsi="Times New Roman" w:cs="Times New Roman"/>
          <w:b/>
          <w:sz w:val="22"/>
          <w:lang w:val="en-US"/>
        </w:rPr>
      </w:pPr>
    </w:p>
    <w:tbl>
      <w:tblPr>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3"/>
        <w:gridCol w:w="3120"/>
        <w:gridCol w:w="3457"/>
      </w:tblGrid>
      <w:tr w:rsidR="004A4491" w:rsidRPr="004618F3">
        <w:trPr>
          <w:trHeight w:val="621"/>
        </w:trPr>
        <w:tc>
          <w:tcPr>
            <w:tcW w:w="6923" w:type="dxa"/>
            <w:shd w:val="clear" w:color="auto" w:fill="003300"/>
          </w:tcPr>
          <w:p w:rsidR="004A4491" w:rsidRPr="004618F3" w:rsidRDefault="00130FDF">
            <w:pPr>
              <w:pStyle w:val="TableParagraph"/>
              <w:spacing w:before="50"/>
              <w:ind w:left="2162" w:right="2143"/>
              <w:rPr>
                <w:rFonts w:ascii="Times New Roman" w:hAnsi="Times New Roman" w:cs="Times New Roman"/>
                <w:b/>
              </w:rPr>
            </w:pPr>
            <w:r w:rsidRPr="004618F3">
              <w:rPr>
                <w:rFonts w:ascii="Times New Roman" w:hAnsi="Times New Roman" w:cs="Times New Roman"/>
                <w:b/>
                <w:color w:val="FFFFFF"/>
                <w:lang w:val="en-US"/>
              </w:rPr>
              <w:t>Name of the section</w:t>
            </w:r>
          </w:p>
        </w:tc>
        <w:tc>
          <w:tcPr>
            <w:tcW w:w="3120" w:type="dxa"/>
            <w:shd w:val="clear" w:color="auto" w:fill="003300"/>
          </w:tcPr>
          <w:p w:rsidR="004A4491" w:rsidRPr="004618F3" w:rsidRDefault="00130FDF">
            <w:pPr>
              <w:pStyle w:val="TableParagraph"/>
              <w:spacing w:before="50" w:line="249" w:lineRule="auto"/>
              <w:ind w:left="1316" w:right="283" w:hanging="999"/>
              <w:jc w:val="left"/>
              <w:rPr>
                <w:rFonts w:ascii="Times New Roman" w:hAnsi="Times New Roman" w:cs="Times New Roman"/>
                <w:b/>
              </w:rPr>
            </w:pPr>
            <w:r w:rsidRPr="004618F3">
              <w:rPr>
                <w:rFonts w:ascii="Times New Roman" w:hAnsi="Times New Roman" w:cs="Times New Roman"/>
                <w:b/>
                <w:color w:val="FFFFFF"/>
                <w:lang w:val="en-US"/>
              </w:rPr>
              <w:t>Percentage of compliance 2021</w:t>
            </w:r>
          </w:p>
        </w:tc>
        <w:tc>
          <w:tcPr>
            <w:tcW w:w="3457" w:type="dxa"/>
            <w:shd w:val="clear" w:color="auto" w:fill="003300"/>
          </w:tcPr>
          <w:p w:rsidR="004A4491" w:rsidRPr="004618F3" w:rsidRDefault="00130FDF">
            <w:pPr>
              <w:pStyle w:val="TableParagraph"/>
              <w:spacing w:before="50" w:line="249" w:lineRule="auto"/>
              <w:ind w:left="1484" w:right="450" w:hanging="997"/>
              <w:jc w:val="left"/>
              <w:rPr>
                <w:rFonts w:ascii="Times New Roman" w:hAnsi="Times New Roman" w:cs="Times New Roman"/>
                <w:b/>
              </w:rPr>
            </w:pPr>
            <w:r w:rsidRPr="004618F3">
              <w:rPr>
                <w:rFonts w:ascii="Times New Roman" w:hAnsi="Times New Roman" w:cs="Times New Roman"/>
                <w:b/>
                <w:color w:val="FFFFFF"/>
                <w:lang w:val="en-US"/>
              </w:rPr>
              <w:t>Percentage of compliance 2019</w:t>
            </w:r>
          </w:p>
        </w:tc>
      </w:tr>
      <w:tr w:rsidR="004A4491" w:rsidRPr="004618F3">
        <w:trPr>
          <w:trHeight w:val="357"/>
        </w:trPr>
        <w:tc>
          <w:tcPr>
            <w:tcW w:w="6923" w:type="dxa"/>
            <w:shd w:val="clear" w:color="auto" w:fill="CFF3CF"/>
          </w:tcPr>
          <w:p w:rsidR="004A4491" w:rsidRPr="00C3194E" w:rsidRDefault="00130FDF">
            <w:pPr>
              <w:pStyle w:val="TableParagraph"/>
              <w:spacing w:before="69"/>
              <w:ind w:left="56"/>
              <w:jc w:val="left"/>
              <w:rPr>
                <w:sz w:val="20"/>
                <w:lang w:val="kk"/>
              </w:rPr>
            </w:pPr>
            <w:r w:rsidRPr="00C3194E">
              <w:rPr>
                <w:sz w:val="20"/>
                <w:lang w:val="kk"/>
              </w:rPr>
              <w:t>1. Structure</w:t>
            </w:r>
          </w:p>
        </w:tc>
        <w:tc>
          <w:tcPr>
            <w:tcW w:w="3120" w:type="dxa"/>
            <w:shd w:val="clear" w:color="auto" w:fill="CFF3CF"/>
          </w:tcPr>
          <w:p w:rsidR="004A4491" w:rsidRPr="004618F3" w:rsidRDefault="00130FDF">
            <w:pPr>
              <w:pStyle w:val="TableParagraph"/>
              <w:spacing w:before="69"/>
              <w:ind w:right="263"/>
              <w:jc w:val="right"/>
              <w:rPr>
                <w:rFonts w:ascii="Times New Roman" w:hAnsi="Times New Roman" w:cs="Times New Roman"/>
              </w:rPr>
            </w:pPr>
            <w:r w:rsidRPr="004618F3">
              <w:rPr>
                <w:rFonts w:ascii="Times New Roman" w:hAnsi="Times New Roman" w:cs="Times New Roman"/>
                <w:color w:val="003300"/>
                <w:lang w:val="en-US"/>
              </w:rPr>
              <w:t>96.7</w:t>
            </w:r>
          </w:p>
        </w:tc>
        <w:tc>
          <w:tcPr>
            <w:tcW w:w="3457" w:type="dxa"/>
            <w:shd w:val="clear" w:color="auto" w:fill="CFF3CF"/>
          </w:tcPr>
          <w:p w:rsidR="004A4491" w:rsidRPr="004618F3" w:rsidRDefault="00130FDF">
            <w:pPr>
              <w:pStyle w:val="TableParagraph"/>
              <w:spacing w:before="69"/>
              <w:ind w:right="260"/>
              <w:jc w:val="right"/>
              <w:rPr>
                <w:rFonts w:ascii="Times New Roman" w:hAnsi="Times New Roman" w:cs="Times New Roman"/>
              </w:rPr>
            </w:pPr>
            <w:r w:rsidRPr="004618F3">
              <w:rPr>
                <w:rFonts w:ascii="Times New Roman" w:hAnsi="Times New Roman" w:cs="Times New Roman"/>
                <w:color w:val="003300"/>
                <w:lang w:val="en-US"/>
              </w:rPr>
              <w:t>95.0</w:t>
            </w:r>
          </w:p>
        </w:tc>
      </w:tr>
      <w:tr w:rsidR="004A4491" w:rsidRPr="004618F3">
        <w:trPr>
          <w:trHeight w:val="357"/>
        </w:trPr>
        <w:tc>
          <w:tcPr>
            <w:tcW w:w="6923" w:type="dxa"/>
          </w:tcPr>
          <w:p w:rsidR="004A4491" w:rsidRPr="00C3194E" w:rsidRDefault="00130FDF">
            <w:pPr>
              <w:pStyle w:val="TableParagraph"/>
              <w:spacing w:before="69"/>
              <w:ind w:left="56"/>
              <w:jc w:val="left"/>
              <w:rPr>
                <w:sz w:val="20"/>
                <w:lang w:val="kk"/>
              </w:rPr>
            </w:pPr>
            <w:r w:rsidRPr="00C3194E">
              <w:rPr>
                <w:sz w:val="20"/>
                <w:lang w:val="kk"/>
              </w:rPr>
              <w:t>Corporate governance structure</w:t>
            </w:r>
          </w:p>
        </w:tc>
        <w:tc>
          <w:tcPr>
            <w:tcW w:w="3120" w:type="dxa"/>
          </w:tcPr>
          <w:p w:rsidR="004A4491" w:rsidRPr="004618F3" w:rsidRDefault="00130FDF">
            <w:pPr>
              <w:pStyle w:val="TableParagraph"/>
              <w:spacing w:before="69"/>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130FDF">
            <w:pPr>
              <w:pStyle w:val="TableParagraph"/>
              <w:spacing w:before="69"/>
              <w:ind w:right="260"/>
              <w:jc w:val="right"/>
              <w:rPr>
                <w:rFonts w:ascii="Times New Roman" w:hAnsi="Times New Roman" w:cs="Times New Roman"/>
              </w:rPr>
            </w:pPr>
            <w:r w:rsidRPr="004618F3">
              <w:rPr>
                <w:rFonts w:ascii="Times New Roman" w:hAnsi="Times New Roman" w:cs="Times New Roman"/>
                <w:lang w:val="en-US"/>
              </w:rPr>
              <w:t>95.0</w:t>
            </w:r>
          </w:p>
        </w:tc>
      </w:tr>
      <w:tr w:rsidR="004A4491" w:rsidRPr="004618F3">
        <w:trPr>
          <w:trHeight w:val="357"/>
        </w:trPr>
        <w:tc>
          <w:tcPr>
            <w:tcW w:w="6923" w:type="dxa"/>
          </w:tcPr>
          <w:p w:rsidR="004A4491" w:rsidRPr="00C3194E" w:rsidRDefault="00130FDF">
            <w:pPr>
              <w:pStyle w:val="TableParagraph"/>
              <w:spacing w:before="69"/>
              <w:ind w:left="56"/>
              <w:jc w:val="left"/>
              <w:rPr>
                <w:sz w:val="20"/>
                <w:lang w:val="kk"/>
              </w:rPr>
            </w:pPr>
            <w:r w:rsidRPr="00C3194E">
              <w:rPr>
                <w:sz w:val="20"/>
                <w:lang w:val="kk"/>
              </w:rPr>
              <w:t>Overall commitment to corporate governance principles</w:t>
            </w:r>
          </w:p>
        </w:tc>
        <w:tc>
          <w:tcPr>
            <w:tcW w:w="3120" w:type="dxa"/>
          </w:tcPr>
          <w:p w:rsidR="004A4491" w:rsidRPr="004618F3" w:rsidRDefault="00130FDF">
            <w:pPr>
              <w:pStyle w:val="TableParagraph"/>
              <w:spacing w:before="69"/>
              <w:ind w:right="263"/>
              <w:jc w:val="right"/>
              <w:rPr>
                <w:rFonts w:ascii="Times New Roman" w:hAnsi="Times New Roman" w:cs="Times New Roman"/>
              </w:rPr>
            </w:pPr>
            <w:r w:rsidRPr="004618F3">
              <w:rPr>
                <w:rFonts w:ascii="Times New Roman" w:hAnsi="Times New Roman" w:cs="Times New Roman"/>
                <w:lang w:val="en-US"/>
              </w:rPr>
              <w:t>87.5</w:t>
            </w:r>
          </w:p>
        </w:tc>
        <w:tc>
          <w:tcPr>
            <w:tcW w:w="3457" w:type="dxa"/>
          </w:tcPr>
          <w:p w:rsidR="004A4491" w:rsidRPr="004618F3" w:rsidRDefault="00130FDF">
            <w:pPr>
              <w:pStyle w:val="TableParagraph"/>
              <w:spacing w:before="69"/>
              <w:ind w:right="260"/>
              <w:jc w:val="right"/>
              <w:rPr>
                <w:rFonts w:ascii="Times New Roman" w:hAnsi="Times New Roman" w:cs="Times New Roman"/>
              </w:rPr>
            </w:pPr>
            <w:r w:rsidRPr="004618F3">
              <w:rPr>
                <w:rFonts w:ascii="Times New Roman" w:hAnsi="Times New Roman" w:cs="Times New Roman"/>
                <w:lang w:val="en-US"/>
              </w:rPr>
              <w:t>93.8</w:t>
            </w:r>
          </w:p>
        </w:tc>
      </w:tr>
      <w:tr w:rsidR="004A4491" w:rsidRPr="004618F3">
        <w:trPr>
          <w:trHeight w:val="357"/>
        </w:trPr>
        <w:tc>
          <w:tcPr>
            <w:tcW w:w="6923" w:type="dxa"/>
          </w:tcPr>
          <w:p w:rsidR="004A4491" w:rsidRPr="00C3194E" w:rsidRDefault="00130FDF">
            <w:pPr>
              <w:pStyle w:val="TableParagraph"/>
              <w:spacing w:before="69"/>
              <w:ind w:left="56"/>
              <w:jc w:val="left"/>
              <w:rPr>
                <w:sz w:val="20"/>
                <w:lang w:val="kk"/>
              </w:rPr>
            </w:pPr>
            <w:r w:rsidRPr="00C3194E">
              <w:rPr>
                <w:sz w:val="20"/>
                <w:lang w:val="kk"/>
              </w:rPr>
              <w:t>Rights of Financially Interested Parties</w:t>
            </w:r>
          </w:p>
        </w:tc>
        <w:tc>
          <w:tcPr>
            <w:tcW w:w="3120" w:type="dxa"/>
          </w:tcPr>
          <w:p w:rsidR="004A4491" w:rsidRPr="004618F3" w:rsidRDefault="00130FDF">
            <w:pPr>
              <w:pStyle w:val="TableParagraph"/>
              <w:spacing w:before="69"/>
              <w:ind w:right="263"/>
              <w:jc w:val="right"/>
              <w:rPr>
                <w:rFonts w:ascii="Times New Roman" w:hAnsi="Times New Roman" w:cs="Times New Roman"/>
              </w:rPr>
            </w:pPr>
            <w:r w:rsidRPr="004618F3">
              <w:rPr>
                <w:rFonts w:ascii="Times New Roman" w:hAnsi="Times New Roman" w:cs="Times New Roman"/>
                <w:lang w:val="en-US"/>
              </w:rPr>
              <w:t>92.9</w:t>
            </w:r>
          </w:p>
        </w:tc>
        <w:tc>
          <w:tcPr>
            <w:tcW w:w="3457" w:type="dxa"/>
          </w:tcPr>
          <w:p w:rsidR="004A4491" w:rsidRPr="004618F3" w:rsidRDefault="00130FDF">
            <w:pPr>
              <w:pStyle w:val="TableParagraph"/>
              <w:spacing w:before="69"/>
              <w:ind w:right="260"/>
              <w:jc w:val="right"/>
              <w:rPr>
                <w:rFonts w:ascii="Times New Roman" w:hAnsi="Times New Roman" w:cs="Times New Roman"/>
              </w:rPr>
            </w:pPr>
            <w:r w:rsidRPr="004618F3">
              <w:rPr>
                <w:rFonts w:ascii="Times New Roman" w:hAnsi="Times New Roman" w:cs="Times New Roman"/>
                <w:lang w:val="en-US"/>
              </w:rPr>
              <w:t>92.9</w:t>
            </w:r>
          </w:p>
        </w:tc>
      </w:tr>
      <w:tr w:rsidR="004A4491" w:rsidRPr="004618F3">
        <w:trPr>
          <w:trHeight w:val="357"/>
        </w:trPr>
        <w:tc>
          <w:tcPr>
            <w:tcW w:w="6923" w:type="dxa"/>
          </w:tcPr>
          <w:p w:rsidR="004A4491" w:rsidRPr="00C3194E" w:rsidRDefault="00130FDF">
            <w:pPr>
              <w:pStyle w:val="TableParagraph"/>
              <w:spacing w:before="69"/>
              <w:ind w:left="56"/>
              <w:jc w:val="left"/>
              <w:rPr>
                <w:sz w:val="20"/>
                <w:lang w:val="kk"/>
              </w:rPr>
            </w:pPr>
            <w:r w:rsidRPr="00C3194E">
              <w:rPr>
                <w:sz w:val="20"/>
                <w:lang w:val="kk"/>
              </w:rPr>
              <w:t>Conflict of interest</w:t>
            </w:r>
          </w:p>
        </w:tc>
        <w:tc>
          <w:tcPr>
            <w:tcW w:w="3120" w:type="dxa"/>
          </w:tcPr>
          <w:p w:rsidR="004A4491" w:rsidRPr="004618F3" w:rsidRDefault="00130FDF">
            <w:pPr>
              <w:pStyle w:val="TableParagraph"/>
              <w:spacing w:before="69"/>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130FDF">
            <w:pPr>
              <w:pStyle w:val="TableParagraph"/>
              <w:spacing w:before="69"/>
              <w:ind w:right="260"/>
              <w:jc w:val="right"/>
              <w:rPr>
                <w:rFonts w:ascii="Times New Roman" w:hAnsi="Times New Roman" w:cs="Times New Roman"/>
              </w:rPr>
            </w:pPr>
            <w:r w:rsidRPr="004618F3">
              <w:rPr>
                <w:rFonts w:ascii="Times New Roman" w:hAnsi="Times New Roman" w:cs="Times New Roman"/>
                <w:lang w:val="en-US"/>
              </w:rPr>
              <w:t>95.0</w:t>
            </w:r>
          </w:p>
        </w:tc>
      </w:tr>
      <w:tr w:rsidR="004A4491" w:rsidRPr="004618F3">
        <w:trPr>
          <w:trHeight w:val="357"/>
        </w:trPr>
        <w:tc>
          <w:tcPr>
            <w:tcW w:w="6923" w:type="dxa"/>
          </w:tcPr>
          <w:p w:rsidR="004A4491" w:rsidRPr="00C3194E" w:rsidRDefault="00130FDF">
            <w:pPr>
              <w:pStyle w:val="TableParagraph"/>
              <w:ind w:left="56"/>
              <w:jc w:val="left"/>
              <w:rPr>
                <w:sz w:val="20"/>
                <w:lang w:val="kk"/>
              </w:rPr>
            </w:pPr>
            <w:r w:rsidRPr="00C3194E">
              <w:rPr>
                <w:sz w:val="20"/>
                <w:lang w:val="kk"/>
              </w:rPr>
              <w:t>Differentiation of competencies</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130FDF">
            <w:pPr>
              <w:pStyle w:val="TableParagraph"/>
              <w:ind w:right="261"/>
              <w:jc w:val="right"/>
              <w:rPr>
                <w:rFonts w:ascii="Times New Roman" w:hAnsi="Times New Roman" w:cs="Times New Roman"/>
              </w:rPr>
            </w:pPr>
            <w:r w:rsidRPr="004618F3">
              <w:rPr>
                <w:rFonts w:ascii="Times New Roman" w:hAnsi="Times New Roman" w:cs="Times New Roman"/>
                <w:lang w:val="en-US"/>
              </w:rPr>
              <w:t>100.0</w:t>
            </w:r>
          </w:p>
        </w:tc>
      </w:tr>
      <w:tr w:rsidR="004A4491" w:rsidRPr="004618F3">
        <w:trPr>
          <w:trHeight w:val="357"/>
        </w:trPr>
        <w:tc>
          <w:tcPr>
            <w:tcW w:w="6923" w:type="dxa"/>
            <w:shd w:val="clear" w:color="auto" w:fill="CFF3CF"/>
          </w:tcPr>
          <w:p w:rsidR="004A4491" w:rsidRPr="00C3194E" w:rsidRDefault="00130FDF" w:rsidP="00C3194E">
            <w:pPr>
              <w:pStyle w:val="TableParagraph"/>
              <w:spacing w:before="69"/>
              <w:ind w:left="56"/>
              <w:jc w:val="left"/>
              <w:rPr>
                <w:sz w:val="20"/>
                <w:lang w:val="kk"/>
              </w:rPr>
            </w:pPr>
            <w:r w:rsidRPr="00C3194E">
              <w:rPr>
                <w:sz w:val="20"/>
                <w:lang w:val="kk"/>
              </w:rPr>
              <w:t>2. Processes</w:t>
            </w:r>
          </w:p>
        </w:tc>
        <w:tc>
          <w:tcPr>
            <w:tcW w:w="3120" w:type="dxa"/>
            <w:shd w:val="clear" w:color="auto" w:fill="CFF3CF"/>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color w:val="003300"/>
                <w:lang w:val="en-US"/>
              </w:rPr>
              <w:t>98.2</w:t>
            </w:r>
          </w:p>
        </w:tc>
        <w:tc>
          <w:tcPr>
            <w:tcW w:w="3457" w:type="dxa"/>
            <w:shd w:val="clear" w:color="auto" w:fill="CFF3CF"/>
          </w:tcPr>
          <w:p w:rsidR="004A4491" w:rsidRPr="004618F3" w:rsidRDefault="00130FDF">
            <w:pPr>
              <w:pStyle w:val="TableParagraph"/>
              <w:ind w:right="260"/>
              <w:jc w:val="right"/>
              <w:rPr>
                <w:rFonts w:ascii="Times New Roman" w:hAnsi="Times New Roman" w:cs="Times New Roman"/>
              </w:rPr>
            </w:pPr>
            <w:r w:rsidRPr="004618F3">
              <w:rPr>
                <w:rFonts w:ascii="Times New Roman" w:hAnsi="Times New Roman" w:cs="Times New Roman"/>
                <w:color w:val="003300"/>
                <w:lang w:val="en-US"/>
              </w:rPr>
              <w:t>95.2</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Effectiveness of the Board of Directors</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95.8</w:t>
            </w:r>
          </w:p>
        </w:tc>
        <w:tc>
          <w:tcPr>
            <w:tcW w:w="3457" w:type="dxa"/>
          </w:tcPr>
          <w:p w:rsidR="004A4491" w:rsidRPr="004618F3" w:rsidRDefault="00130FDF">
            <w:pPr>
              <w:pStyle w:val="TableParagraph"/>
              <w:ind w:right="261"/>
              <w:jc w:val="right"/>
              <w:rPr>
                <w:rFonts w:ascii="Times New Roman" w:hAnsi="Times New Roman" w:cs="Times New Roman"/>
              </w:rPr>
            </w:pPr>
            <w:r w:rsidRPr="004618F3">
              <w:rPr>
                <w:rFonts w:ascii="Times New Roman" w:hAnsi="Times New Roman" w:cs="Times New Roman"/>
                <w:lang w:val="en-US"/>
              </w:rPr>
              <w:t>100.0</w:t>
            </w:r>
          </w:p>
        </w:tc>
      </w:tr>
      <w:tr w:rsidR="004A4491" w:rsidRPr="004618F3">
        <w:trPr>
          <w:trHeight w:val="621"/>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Corporate social responsibility and sustainable development</w:t>
            </w:r>
          </w:p>
        </w:tc>
        <w:tc>
          <w:tcPr>
            <w:tcW w:w="3120" w:type="dxa"/>
          </w:tcPr>
          <w:p w:rsidR="004A4491" w:rsidRPr="004618F3" w:rsidRDefault="004A4491">
            <w:pPr>
              <w:pStyle w:val="TableParagraph"/>
              <w:spacing w:before="0"/>
              <w:jc w:val="left"/>
              <w:rPr>
                <w:rFonts w:ascii="Times New Roman" w:hAnsi="Times New Roman" w:cs="Times New Roman"/>
                <w:b/>
                <w:sz w:val="29"/>
                <w:lang w:val="en-US"/>
              </w:rPr>
            </w:pPr>
          </w:p>
          <w:p w:rsidR="004A4491" w:rsidRPr="004618F3" w:rsidRDefault="00130FDF">
            <w:pPr>
              <w:pStyle w:val="TableParagraph"/>
              <w:spacing w:before="0"/>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4A4491">
            <w:pPr>
              <w:pStyle w:val="TableParagraph"/>
              <w:spacing w:before="0"/>
              <w:jc w:val="left"/>
              <w:rPr>
                <w:rFonts w:ascii="Times New Roman" w:hAnsi="Times New Roman" w:cs="Times New Roman"/>
                <w:b/>
                <w:sz w:val="29"/>
              </w:rPr>
            </w:pPr>
          </w:p>
          <w:p w:rsidR="004A4491" w:rsidRPr="004618F3" w:rsidRDefault="00130FDF">
            <w:pPr>
              <w:pStyle w:val="TableParagraph"/>
              <w:spacing w:before="0"/>
              <w:ind w:right="260"/>
              <w:jc w:val="right"/>
              <w:rPr>
                <w:rFonts w:ascii="Times New Roman" w:hAnsi="Times New Roman" w:cs="Times New Roman"/>
              </w:rPr>
            </w:pPr>
            <w:r w:rsidRPr="004618F3">
              <w:rPr>
                <w:rFonts w:ascii="Times New Roman" w:hAnsi="Times New Roman" w:cs="Times New Roman"/>
                <w:lang w:val="en-US"/>
              </w:rPr>
              <w:t>95.0</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Remuneration and succession</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130FDF">
            <w:pPr>
              <w:pStyle w:val="TableParagraph"/>
              <w:ind w:right="260"/>
              <w:jc w:val="right"/>
              <w:rPr>
                <w:rFonts w:ascii="Times New Roman" w:hAnsi="Times New Roman" w:cs="Times New Roman"/>
              </w:rPr>
            </w:pPr>
            <w:r w:rsidRPr="004618F3">
              <w:rPr>
                <w:rFonts w:ascii="Times New Roman" w:hAnsi="Times New Roman" w:cs="Times New Roman"/>
                <w:lang w:val="en-US"/>
              </w:rPr>
              <w:t>78.6</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Risk management</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97.5</w:t>
            </w:r>
          </w:p>
        </w:tc>
        <w:tc>
          <w:tcPr>
            <w:tcW w:w="3457" w:type="dxa"/>
          </w:tcPr>
          <w:p w:rsidR="004A4491" w:rsidRPr="004618F3" w:rsidRDefault="00130FDF">
            <w:pPr>
              <w:pStyle w:val="TableParagraph"/>
              <w:ind w:right="261"/>
              <w:jc w:val="right"/>
              <w:rPr>
                <w:rFonts w:ascii="Times New Roman" w:hAnsi="Times New Roman" w:cs="Times New Roman"/>
              </w:rPr>
            </w:pPr>
            <w:r w:rsidRPr="004618F3">
              <w:rPr>
                <w:rFonts w:ascii="Times New Roman" w:hAnsi="Times New Roman" w:cs="Times New Roman"/>
                <w:lang w:val="en-US"/>
              </w:rPr>
              <w:t>100.0</w:t>
            </w:r>
          </w:p>
        </w:tc>
      </w:tr>
      <w:tr w:rsidR="004A4491" w:rsidRPr="004618F3">
        <w:trPr>
          <w:trHeight w:val="368"/>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Planning and monitoring</w:t>
            </w:r>
          </w:p>
        </w:tc>
        <w:tc>
          <w:tcPr>
            <w:tcW w:w="3120" w:type="dxa"/>
          </w:tcPr>
          <w:p w:rsidR="004A4491" w:rsidRPr="004618F3" w:rsidRDefault="00130FDF">
            <w:pPr>
              <w:pStyle w:val="TableParagraph"/>
              <w:spacing w:before="81"/>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130FDF">
            <w:pPr>
              <w:pStyle w:val="TableParagraph"/>
              <w:spacing w:before="81"/>
              <w:ind w:right="260"/>
              <w:jc w:val="right"/>
              <w:rPr>
                <w:rFonts w:ascii="Times New Roman" w:hAnsi="Times New Roman" w:cs="Times New Roman"/>
              </w:rPr>
            </w:pPr>
            <w:r w:rsidRPr="004618F3">
              <w:rPr>
                <w:rFonts w:ascii="Times New Roman" w:hAnsi="Times New Roman" w:cs="Times New Roman"/>
                <w:lang w:val="en-US"/>
              </w:rPr>
              <w:t>96.9</w:t>
            </w:r>
          </w:p>
        </w:tc>
      </w:tr>
      <w:tr w:rsidR="004A4491" w:rsidRPr="004618F3">
        <w:trPr>
          <w:trHeight w:val="357"/>
        </w:trPr>
        <w:tc>
          <w:tcPr>
            <w:tcW w:w="6923" w:type="dxa"/>
            <w:shd w:val="clear" w:color="auto" w:fill="CFF3CF"/>
          </w:tcPr>
          <w:p w:rsidR="004A4491" w:rsidRPr="00C3194E" w:rsidRDefault="00130FDF" w:rsidP="00C3194E">
            <w:pPr>
              <w:pStyle w:val="TableParagraph"/>
              <w:spacing w:before="69"/>
              <w:ind w:left="56"/>
              <w:jc w:val="left"/>
              <w:rPr>
                <w:sz w:val="20"/>
                <w:lang w:val="kk"/>
              </w:rPr>
            </w:pPr>
            <w:r w:rsidRPr="00C3194E">
              <w:rPr>
                <w:sz w:val="20"/>
                <w:lang w:val="kk"/>
              </w:rPr>
              <w:t>3. Transparency</w:t>
            </w:r>
          </w:p>
        </w:tc>
        <w:tc>
          <w:tcPr>
            <w:tcW w:w="3120" w:type="dxa"/>
            <w:shd w:val="clear" w:color="auto" w:fill="CFF3CF"/>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color w:val="003300"/>
                <w:lang w:val="en-US"/>
              </w:rPr>
              <w:t>90.2</w:t>
            </w:r>
          </w:p>
        </w:tc>
        <w:tc>
          <w:tcPr>
            <w:tcW w:w="3457" w:type="dxa"/>
            <w:shd w:val="clear" w:color="auto" w:fill="CFF3CF"/>
          </w:tcPr>
          <w:p w:rsidR="004A4491" w:rsidRPr="004618F3" w:rsidRDefault="00130FDF">
            <w:pPr>
              <w:pStyle w:val="TableParagraph"/>
              <w:ind w:right="260"/>
              <w:jc w:val="right"/>
              <w:rPr>
                <w:rFonts w:ascii="Times New Roman" w:hAnsi="Times New Roman" w:cs="Times New Roman"/>
              </w:rPr>
            </w:pPr>
            <w:r w:rsidRPr="004618F3">
              <w:rPr>
                <w:rFonts w:ascii="Times New Roman" w:hAnsi="Times New Roman" w:cs="Times New Roman"/>
                <w:color w:val="003300"/>
                <w:lang w:val="en-US"/>
              </w:rPr>
              <w:t>95.1</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Information policy</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87.5</w:t>
            </w:r>
          </w:p>
        </w:tc>
        <w:tc>
          <w:tcPr>
            <w:tcW w:w="3457" w:type="dxa"/>
          </w:tcPr>
          <w:p w:rsidR="004A4491" w:rsidRPr="004618F3" w:rsidRDefault="00130FDF">
            <w:pPr>
              <w:pStyle w:val="TableParagraph"/>
              <w:ind w:right="260"/>
              <w:jc w:val="right"/>
              <w:rPr>
                <w:rFonts w:ascii="Times New Roman" w:hAnsi="Times New Roman" w:cs="Times New Roman"/>
              </w:rPr>
            </w:pPr>
            <w:r w:rsidRPr="004618F3">
              <w:rPr>
                <w:rFonts w:ascii="Times New Roman" w:hAnsi="Times New Roman" w:cs="Times New Roman"/>
                <w:lang w:val="en-US"/>
              </w:rPr>
              <w:t>93.8</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Disclosure of financial information</w:t>
            </w:r>
          </w:p>
        </w:tc>
        <w:tc>
          <w:tcPr>
            <w:tcW w:w="3120" w:type="dxa"/>
          </w:tcPr>
          <w:p w:rsidR="004A4491" w:rsidRPr="004618F3" w:rsidRDefault="00130FDF">
            <w:pPr>
              <w:pStyle w:val="TableParagraph"/>
              <w:spacing w:before="71"/>
              <w:ind w:right="263"/>
              <w:jc w:val="right"/>
              <w:rPr>
                <w:rFonts w:ascii="Times New Roman" w:hAnsi="Times New Roman" w:cs="Times New Roman"/>
              </w:rPr>
            </w:pPr>
            <w:r w:rsidRPr="004618F3">
              <w:rPr>
                <w:rFonts w:ascii="Times New Roman" w:hAnsi="Times New Roman" w:cs="Times New Roman"/>
                <w:lang w:val="en-US"/>
              </w:rPr>
              <w:t>85.7</w:t>
            </w:r>
          </w:p>
        </w:tc>
        <w:tc>
          <w:tcPr>
            <w:tcW w:w="3457" w:type="dxa"/>
          </w:tcPr>
          <w:p w:rsidR="004A4491" w:rsidRPr="004618F3" w:rsidRDefault="00130FDF">
            <w:pPr>
              <w:pStyle w:val="TableParagraph"/>
              <w:spacing w:before="71"/>
              <w:ind w:right="260"/>
              <w:jc w:val="right"/>
              <w:rPr>
                <w:rFonts w:ascii="Times New Roman" w:hAnsi="Times New Roman" w:cs="Times New Roman"/>
              </w:rPr>
            </w:pPr>
            <w:r w:rsidRPr="004618F3">
              <w:rPr>
                <w:rFonts w:ascii="Times New Roman" w:hAnsi="Times New Roman" w:cs="Times New Roman"/>
                <w:lang w:val="en-US"/>
              </w:rPr>
              <w:t>96.4</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Disclosure of non-financial information</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84.1</w:t>
            </w:r>
          </w:p>
        </w:tc>
        <w:tc>
          <w:tcPr>
            <w:tcW w:w="3457" w:type="dxa"/>
          </w:tcPr>
          <w:p w:rsidR="004A4491" w:rsidRPr="004618F3" w:rsidRDefault="00130FDF">
            <w:pPr>
              <w:pStyle w:val="TableParagraph"/>
              <w:ind w:right="260"/>
              <w:jc w:val="right"/>
              <w:rPr>
                <w:rFonts w:ascii="Times New Roman" w:hAnsi="Times New Roman" w:cs="Times New Roman"/>
              </w:rPr>
            </w:pPr>
            <w:r w:rsidRPr="004618F3">
              <w:rPr>
                <w:rFonts w:ascii="Times New Roman" w:hAnsi="Times New Roman" w:cs="Times New Roman"/>
                <w:lang w:val="en-US"/>
              </w:rPr>
              <w:t>93.2</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Audit process</w:t>
            </w:r>
          </w:p>
        </w:tc>
        <w:tc>
          <w:tcPr>
            <w:tcW w:w="3120" w:type="dxa"/>
          </w:tcPr>
          <w:p w:rsidR="004A4491" w:rsidRPr="004618F3" w:rsidRDefault="00130FDF">
            <w:pPr>
              <w:pStyle w:val="TableParagraph"/>
              <w:ind w:right="263"/>
              <w:jc w:val="right"/>
              <w:rPr>
                <w:rFonts w:ascii="Times New Roman" w:hAnsi="Times New Roman" w:cs="Times New Roman"/>
              </w:rPr>
            </w:pPr>
            <w:r w:rsidRPr="004618F3">
              <w:rPr>
                <w:rFonts w:ascii="Times New Roman" w:hAnsi="Times New Roman" w:cs="Times New Roman"/>
                <w:lang w:val="en-US"/>
              </w:rPr>
              <w:t>100.0</w:t>
            </w:r>
          </w:p>
        </w:tc>
        <w:tc>
          <w:tcPr>
            <w:tcW w:w="3457" w:type="dxa"/>
          </w:tcPr>
          <w:p w:rsidR="004A4491" w:rsidRPr="004618F3" w:rsidRDefault="00130FDF">
            <w:pPr>
              <w:pStyle w:val="TableParagraph"/>
              <w:ind w:right="261"/>
              <w:jc w:val="right"/>
              <w:rPr>
                <w:rFonts w:ascii="Times New Roman" w:hAnsi="Times New Roman" w:cs="Times New Roman"/>
              </w:rPr>
            </w:pPr>
            <w:r w:rsidRPr="004618F3">
              <w:rPr>
                <w:rFonts w:ascii="Times New Roman" w:hAnsi="Times New Roman" w:cs="Times New Roman"/>
                <w:lang w:val="en-US"/>
              </w:rPr>
              <w:t>100.0</w:t>
            </w:r>
          </w:p>
        </w:tc>
      </w:tr>
      <w:tr w:rsidR="004A4491" w:rsidRPr="004618F3">
        <w:trPr>
          <w:trHeight w:val="357"/>
        </w:trPr>
        <w:tc>
          <w:tcPr>
            <w:tcW w:w="6923" w:type="dxa"/>
          </w:tcPr>
          <w:p w:rsidR="004A4491" w:rsidRPr="00C3194E" w:rsidRDefault="00130FDF" w:rsidP="00C3194E">
            <w:pPr>
              <w:pStyle w:val="TableParagraph"/>
              <w:spacing w:before="69"/>
              <w:ind w:left="56"/>
              <w:jc w:val="left"/>
              <w:rPr>
                <w:sz w:val="20"/>
                <w:lang w:val="kk"/>
              </w:rPr>
            </w:pPr>
            <w:r w:rsidRPr="00C3194E">
              <w:rPr>
                <w:sz w:val="20"/>
                <w:lang w:val="kk"/>
              </w:rPr>
              <w:t>Internal audit</w:t>
            </w:r>
          </w:p>
        </w:tc>
        <w:tc>
          <w:tcPr>
            <w:tcW w:w="3120" w:type="dxa"/>
          </w:tcPr>
          <w:p w:rsidR="004A4491" w:rsidRPr="004618F3" w:rsidRDefault="00130FDF">
            <w:pPr>
              <w:pStyle w:val="TableParagraph"/>
              <w:spacing w:before="71"/>
              <w:ind w:right="263"/>
              <w:jc w:val="right"/>
              <w:rPr>
                <w:rFonts w:ascii="Times New Roman" w:hAnsi="Times New Roman" w:cs="Times New Roman"/>
              </w:rPr>
            </w:pPr>
            <w:r w:rsidRPr="004618F3">
              <w:rPr>
                <w:rFonts w:ascii="Times New Roman" w:hAnsi="Times New Roman" w:cs="Times New Roman"/>
                <w:lang w:val="en-US"/>
              </w:rPr>
              <w:t>94.6</w:t>
            </w:r>
          </w:p>
        </w:tc>
        <w:tc>
          <w:tcPr>
            <w:tcW w:w="3457" w:type="dxa"/>
          </w:tcPr>
          <w:p w:rsidR="004A4491" w:rsidRPr="004618F3" w:rsidRDefault="00130FDF">
            <w:pPr>
              <w:pStyle w:val="TableParagraph"/>
              <w:spacing w:before="71"/>
              <w:ind w:right="260"/>
              <w:jc w:val="right"/>
              <w:rPr>
                <w:rFonts w:ascii="Times New Roman" w:hAnsi="Times New Roman" w:cs="Times New Roman"/>
              </w:rPr>
            </w:pPr>
            <w:r w:rsidRPr="004618F3">
              <w:rPr>
                <w:rFonts w:ascii="Times New Roman" w:hAnsi="Times New Roman" w:cs="Times New Roman"/>
                <w:lang w:val="en-US"/>
              </w:rPr>
              <w:t>94.6</w:t>
            </w:r>
          </w:p>
        </w:tc>
      </w:tr>
      <w:tr w:rsidR="004A4491" w:rsidRPr="004618F3">
        <w:trPr>
          <w:trHeight w:val="357"/>
        </w:trPr>
        <w:tc>
          <w:tcPr>
            <w:tcW w:w="6923" w:type="dxa"/>
            <w:shd w:val="clear" w:color="auto" w:fill="003300"/>
          </w:tcPr>
          <w:p w:rsidR="004A4491" w:rsidRPr="004618F3" w:rsidRDefault="00130FDF">
            <w:pPr>
              <w:pStyle w:val="TableParagraph"/>
              <w:spacing w:before="71"/>
              <w:ind w:left="56"/>
              <w:jc w:val="left"/>
              <w:rPr>
                <w:rFonts w:ascii="Times New Roman" w:hAnsi="Times New Roman" w:cs="Times New Roman"/>
                <w:b/>
              </w:rPr>
            </w:pPr>
            <w:r w:rsidRPr="004618F3">
              <w:rPr>
                <w:rFonts w:ascii="Times New Roman" w:hAnsi="Times New Roman" w:cs="Times New Roman"/>
                <w:b/>
                <w:color w:val="FFFFFF"/>
                <w:lang w:val="en-US"/>
              </w:rPr>
              <w:t>Final assessment</w:t>
            </w:r>
          </w:p>
        </w:tc>
        <w:tc>
          <w:tcPr>
            <w:tcW w:w="3120" w:type="dxa"/>
            <w:shd w:val="clear" w:color="auto" w:fill="003300"/>
          </w:tcPr>
          <w:p w:rsidR="004A4491" w:rsidRPr="004618F3" w:rsidRDefault="00130FDF">
            <w:pPr>
              <w:pStyle w:val="TableParagraph"/>
              <w:spacing w:before="71"/>
              <w:ind w:right="263"/>
              <w:jc w:val="right"/>
              <w:rPr>
                <w:rFonts w:ascii="Times New Roman" w:hAnsi="Times New Roman" w:cs="Times New Roman"/>
                <w:b/>
              </w:rPr>
            </w:pPr>
            <w:r w:rsidRPr="004618F3">
              <w:rPr>
                <w:rFonts w:ascii="Times New Roman" w:hAnsi="Times New Roman" w:cs="Times New Roman"/>
                <w:b/>
                <w:color w:val="FFFFFF"/>
                <w:lang w:val="en-US"/>
              </w:rPr>
              <w:t>94.9</w:t>
            </w:r>
          </w:p>
        </w:tc>
        <w:tc>
          <w:tcPr>
            <w:tcW w:w="3457" w:type="dxa"/>
            <w:shd w:val="clear" w:color="auto" w:fill="003300"/>
          </w:tcPr>
          <w:p w:rsidR="004A4491" w:rsidRPr="004618F3" w:rsidRDefault="00130FDF">
            <w:pPr>
              <w:pStyle w:val="TableParagraph"/>
              <w:spacing w:before="71"/>
              <w:ind w:right="260"/>
              <w:jc w:val="right"/>
              <w:rPr>
                <w:rFonts w:ascii="Times New Roman" w:hAnsi="Times New Roman" w:cs="Times New Roman"/>
                <w:b/>
              </w:rPr>
            </w:pPr>
            <w:r w:rsidRPr="004618F3">
              <w:rPr>
                <w:rFonts w:ascii="Times New Roman" w:hAnsi="Times New Roman" w:cs="Times New Roman"/>
                <w:b/>
                <w:color w:val="FFFFFF"/>
                <w:lang w:val="en-US"/>
              </w:rPr>
              <w:t>95.1</w:t>
            </w:r>
          </w:p>
        </w:tc>
      </w:tr>
    </w:tbl>
    <w:p w:rsidR="004A4491" w:rsidRPr="004618F3" w:rsidRDefault="004A4491">
      <w:pPr>
        <w:jc w:val="right"/>
        <w:rPr>
          <w:rFonts w:ascii="Times New Roman" w:hAnsi="Times New Roman" w:cs="Times New Roman"/>
        </w:rPr>
        <w:sectPr w:rsidR="004A4491" w:rsidRPr="004618F3">
          <w:headerReference w:type="default" r:id="rId19"/>
          <w:footerReference w:type="default" r:id="rId20"/>
          <w:pgSz w:w="14400" w:h="10800" w:orient="landscape"/>
          <w:pgMar w:top="0" w:right="0" w:bottom="580" w:left="0" w:header="0" w:footer="398" w:gutter="0"/>
          <w:cols w:space="720"/>
        </w:sectPr>
      </w:pPr>
    </w:p>
    <w:p w:rsidR="004A4491" w:rsidRPr="004618F3" w:rsidRDefault="00937121">
      <w:pPr>
        <w:pStyle w:val="a3"/>
        <w:rPr>
          <w:rFonts w:ascii="Times New Roman" w:hAnsi="Times New Roman" w:cs="Times New Roman"/>
          <w:b/>
          <w:sz w:val="20"/>
        </w:rPr>
      </w:pPr>
      <w:r>
        <w:rPr>
          <w:rFonts w:ascii="Times New Roman" w:hAnsi="Times New Roman" w:cs="Times New Roman"/>
        </w:rPr>
        <w:lastRenderedPageBreak/>
        <w:pict>
          <v:group id="_x0000_s1058" style="position:absolute;margin-left:0;margin-top:0;width:10in;height:102pt;z-index:251666432;mso-position-horizontal-relative:page;mso-position-vertical-relative:page" coordsize="14400,2040">
            <v:rect id="_x0000_s1059" style="position:absolute;width:14400;height:2040" fillcolor="#030" stroked="f"/>
            <v:rect id="_x0000_s1060" style="position:absolute;left:4;width:14396;height:2040" stroked="f">
              <v:fill opacity="9766f"/>
            </v:rect>
            <v:shape id="_x0000_s1061" type="#_x0000_t202" style="position:absolute;width:14400;height:2040" filled="f" stroked="f">
              <v:textbox inset="0,0,0,0">
                <w:txbxContent>
                  <w:p w:rsidR="00937121" w:rsidRDefault="00937121">
                    <w:pPr>
                      <w:spacing w:before="9"/>
                      <w:rPr>
                        <w:rFonts w:ascii="Arial"/>
                        <w:b/>
                        <w:sz w:val="56"/>
                      </w:rPr>
                    </w:pPr>
                  </w:p>
                  <w:p w:rsidR="00937121" w:rsidRPr="004618F3" w:rsidRDefault="00937121">
                    <w:pPr>
                      <w:ind w:left="684"/>
                      <w:rPr>
                        <w:rFonts w:ascii="Arial" w:hAnsi="Arial"/>
                        <w:b/>
                        <w:sz w:val="40"/>
                        <w:lang w:val="en-US"/>
                      </w:rPr>
                    </w:pPr>
                    <w:r>
                      <w:rPr>
                        <w:rFonts w:ascii="Arial" w:hAnsi="Arial"/>
                        <w:b/>
                        <w:color w:val="FFFFFF"/>
                        <w:sz w:val="40"/>
                        <w:lang w:val="en-US"/>
                      </w:rPr>
                      <w:t>Main results of the assessment</w:t>
                    </w:r>
                  </w:p>
                  <w:p w:rsidR="00937121" w:rsidRPr="004618F3" w:rsidRDefault="00937121">
                    <w:pPr>
                      <w:spacing w:before="19"/>
                      <w:ind w:left="684"/>
                      <w:rPr>
                        <w:sz w:val="36"/>
                        <w:lang w:val="en-US"/>
                      </w:rPr>
                    </w:pPr>
                    <w:r>
                      <w:rPr>
                        <w:color w:val="FFFFFF"/>
                        <w:w w:val="50"/>
                        <w:sz w:val="36"/>
                        <w:lang w:val="en-US"/>
                      </w:rPr>
                      <w:t>Criteria evaluation statistics</w:t>
                    </w:r>
                  </w:p>
                </w:txbxContent>
              </v:textbox>
            </v:shape>
            <w10:wrap anchorx="page" anchory="page"/>
          </v:group>
        </w:pict>
      </w: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rPr>
          <w:rFonts w:ascii="Times New Roman" w:hAnsi="Times New Roman" w:cs="Times New Roman"/>
          <w:b/>
          <w:sz w:val="20"/>
        </w:rPr>
      </w:pPr>
    </w:p>
    <w:p w:rsidR="004A4491" w:rsidRPr="004618F3" w:rsidRDefault="004A4491">
      <w:pPr>
        <w:pStyle w:val="a3"/>
        <w:spacing w:before="6"/>
        <w:rPr>
          <w:rFonts w:ascii="Times New Roman" w:hAnsi="Times New Roman" w:cs="Times New Roman"/>
          <w:b/>
          <w:sz w:val="10"/>
        </w:rPr>
      </w:pPr>
    </w:p>
    <w:tbl>
      <w:tblPr>
        <w:tblW w:w="0" w:type="auto"/>
        <w:tblInd w:w="49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3360"/>
        <w:gridCol w:w="2520"/>
        <w:gridCol w:w="2520"/>
        <w:gridCol w:w="2332"/>
        <w:gridCol w:w="2708"/>
      </w:tblGrid>
      <w:tr w:rsidR="004A4491" w:rsidRPr="004618F3">
        <w:trPr>
          <w:trHeight w:val="423"/>
        </w:trPr>
        <w:tc>
          <w:tcPr>
            <w:tcW w:w="3360" w:type="dxa"/>
            <w:tcBorders>
              <w:left w:val="single" w:sz="4" w:space="0" w:color="FFFFFF"/>
              <w:bottom w:val="nil"/>
              <w:right w:val="single" w:sz="4" w:space="0" w:color="FFFFFF"/>
            </w:tcBorders>
            <w:shd w:val="clear" w:color="auto" w:fill="003300"/>
          </w:tcPr>
          <w:p w:rsidR="004A4491" w:rsidRPr="004618F3" w:rsidRDefault="00130FDF">
            <w:pPr>
              <w:pStyle w:val="TableParagraph"/>
              <w:spacing w:before="45"/>
              <w:ind w:left="519" w:right="501"/>
              <w:rPr>
                <w:rFonts w:ascii="Times New Roman" w:hAnsi="Times New Roman" w:cs="Times New Roman"/>
                <w:sz w:val="24"/>
              </w:rPr>
            </w:pPr>
            <w:r w:rsidRPr="004618F3">
              <w:rPr>
                <w:rFonts w:ascii="Times New Roman" w:hAnsi="Times New Roman" w:cs="Times New Roman"/>
                <w:color w:val="FFFFFF"/>
                <w:w w:val="50"/>
                <w:sz w:val="24"/>
                <w:lang w:val="en-US"/>
              </w:rPr>
              <w:t>Conformity assessment</w:t>
            </w:r>
          </w:p>
        </w:tc>
        <w:tc>
          <w:tcPr>
            <w:tcW w:w="2520" w:type="dxa"/>
            <w:tcBorders>
              <w:left w:val="single" w:sz="4" w:space="0" w:color="FFFFFF"/>
              <w:bottom w:val="nil"/>
              <w:right w:val="single" w:sz="4" w:space="0" w:color="FFFFFF"/>
            </w:tcBorders>
            <w:shd w:val="clear" w:color="auto" w:fill="003300"/>
          </w:tcPr>
          <w:p w:rsidR="004A4491" w:rsidRPr="004618F3" w:rsidRDefault="00130FDF">
            <w:pPr>
              <w:pStyle w:val="TableParagraph"/>
              <w:spacing w:before="45"/>
              <w:ind w:left="542" w:right="523"/>
              <w:rPr>
                <w:rFonts w:ascii="Times New Roman" w:hAnsi="Times New Roman" w:cs="Times New Roman"/>
                <w:sz w:val="24"/>
              </w:rPr>
            </w:pPr>
            <w:r w:rsidRPr="004618F3">
              <w:rPr>
                <w:rFonts w:ascii="Times New Roman" w:hAnsi="Times New Roman" w:cs="Times New Roman"/>
                <w:color w:val="FFFFFF"/>
                <w:w w:val="65"/>
                <w:sz w:val="24"/>
                <w:lang w:val="en-US"/>
              </w:rPr>
              <w:t>Structure</w:t>
            </w:r>
          </w:p>
        </w:tc>
        <w:tc>
          <w:tcPr>
            <w:tcW w:w="2520" w:type="dxa"/>
            <w:tcBorders>
              <w:left w:val="single" w:sz="4" w:space="0" w:color="FFFFFF"/>
              <w:bottom w:val="nil"/>
              <w:right w:val="single" w:sz="4" w:space="0" w:color="FFFFFF"/>
            </w:tcBorders>
            <w:shd w:val="clear" w:color="auto" w:fill="003300"/>
          </w:tcPr>
          <w:p w:rsidR="004A4491" w:rsidRPr="004618F3" w:rsidRDefault="00130FDF">
            <w:pPr>
              <w:pStyle w:val="TableParagraph"/>
              <w:spacing w:before="45"/>
              <w:ind w:left="542" w:right="521"/>
              <w:rPr>
                <w:rFonts w:ascii="Times New Roman" w:hAnsi="Times New Roman" w:cs="Times New Roman"/>
                <w:sz w:val="24"/>
              </w:rPr>
            </w:pPr>
            <w:r w:rsidRPr="004618F3">
              <w:rPr>
                <w:rFonts w:ascii="Times New Roman" w:hAnsi="Times New Roman" w:cs="Times New Roman"/>
                <w:color w:val="FFFFFF"/>
                <w:w w:val="70"/>
                <w:sz w:val="24"/>
                <w:lang w:val="en-US"/>
              </w:rPr>
              <w:t>Processes</w:t>
            </w:r>
          </w:p>
        </w:tc>
        <w:tc>
          <w:tcPr>
            <w:tcW w:w="2332" w:type="dxa"/>
            <w:tcBorders>
              <w:left w:val="single" w:sz="4" w:space="0" w:color="FFFFFF"/>
              <w:bottom w:val="nil"/>
              <w:right w:val="single" w:sz="4" w:space="0" w:color="FFFFFF"/>
            </w:tcBorders>
            <w:shd w:val="clear" w:color="auto" w:fill="003300"/>
          </w:tcPr>
          <w:p w:rsidR="004A4491" w:rsidRPr="004618F3" w:rsidRDefault="00130FDF">
            <w:pPr>
              <w:pStyle w:val="TableParagraph"/>
              <w:spacing w:before="45"/>
              <w:ind w:left="214" w:right="195"/>
              <w:rPr>
                <w:rFonts w:ascii="Times New Roman" w:hAnsi="Times New Roman" w:cs="Times New Roman"/>
                <w:sz w:val="24"/>
              </w:rPr>
            </w:pPr>
            <w:r w:rsidRPr="004618F3">
              <w:rPr>
                <w:rFonts w:ascii="Times New Roman" w:hAnsi="Times New Roman" w:cs="Times New Roman"/>
                <w:color w:val="FFFFFF"/>
                <w:w w:val="65"/>
                <w:sz w:val="24"/>
                <w:lang w:val="en-US"/>
              </w:rPr>
              <w:t>Transparency</w:t>
            </w:r>
          </w:p>
        </w:tc>
        <w:tc>
          <w:tcPr>
            <w:tcW w:w="2708" w:type="dxa"/>
            <w:tcBorders>
              <w:left w:val="single" w:sz="4" w:space="0" w:color="FFFFFF"/>
              <w:bottom w:val="nil"/>
            </w:tcBorders>
            <w:shd w:val="clear" w:color="auto" w:fill="003300"/>
          </w:tcPr>
          <w:p w:rsidR="004A4491" w:rsidRPr="004618F3" w:rsidRDefault="00130FDF">
            <w:pPr>
              <w:pStyle w:val="TableParagraph"/>
              <w:spacing w:before="45"/>
              <w:ind w:left="998" w:right="975"/>
              <w:rPr>
                <w:rFonts w:ascii="Times New Roman" w:hAnsi="Times New Roman" w:cs="Times New Roman"/>
                <w:b/>
                <w:sz w:val="24"/>
              </w:rPr>
            </w:pPr>
            <w:r w:rsidRPr="004618F3">
              <w:rPr>
                <w:rFonts w:ascii="Times New Roman" w:hAnsi="Times New Roman" w:cs="Times New Roman"/>
                <w:b/>
                <w:color w:val="FFFFFF"/>
                <w:sz w:val="24"/>
                <w:lang w:val="en-US"/>
              </w:rPr>
              <w:t>Total</w:t>
            </w:r>
          </w:p>
        </w:tc>
      </w:tr>
      <w:tr w:rsidR="004A4491" w:rsidRPr="004618F3">
        <w:trPr>
          <w:trHeight w:val="381"/>
        </w:trPr>
        <w:tc>
          <w:tcPr>
            <w:tcW w:w="3360" w:type="dxa"/>
            <w:tcBorders>
              <w:top w:val="nil"/>
              <w:left w:val="single" w:sz="8" w:space="0" w:color="003300"/>
              <w:bottom w:val="single" w:sz="8" w:space="0" w:color="003300"/>
              <w:right w:val="single" w:sz="8" w:space="0" w:color="003300"/>
            </w:tcBorders>
          </w:tcPr>
          <w:p w:rsidR="004A4491" w:rsidRPr="00C3194E" w:rsidRDefault="00130FDF">
            <w:pPr>
              <w:pStyle w:val="TableParagraph"/>
              <w:spacing w:before="60"/>
              <w:ind w:left="339" w:right="320"/>
              <w:rPr>
                <w:sz w:val="20"/>
                <w:lang w:val="kk"/>
              </w:rPr>
            </w:pPr>
            <w:r w:rsidRPr="00C3194E">
              <w:rPr>
                <w:sz w:val="20"/>
                <w:lang w:val="kk"/>
              </w:rPr>
              <w:t>In progress</w:t>
            </w:r>
          </w:p>
        </w:tc>
        <w:tc>
          <w:tcPr>
            <w:tcW w:w="2520" w:type="dxa"/>
            <w:tcBorders>
              <w:top w:val="nil"/>
              <w:left w:val="single" w:sz="8" w:space="0" w:color="003300"/>
              <w:bottom w:val="single" w:sz="8" w:space="0" w:color="003300"/>
              <w:right w:val="single" w:sz="8" w:space="0" w:color="003300"/>
            </w:tcBorders>
          </w:tcPr>
          <w:p w:rsidR="004A4491" w:rsidRPr="004618F3" w:rsidRDefault="00130FDF">
            <w:pPr>
              <w:pStyle w:val="TableParagraph"/>
              <w:spacing w:before="55"/>
              <w:ind w:left="1105" w:right="1085"/>
              <w:rPr>
                <w:rFonts w:ascii="Times New Roman" w:hAnsi="Times New Roman" w:cs="Times New Roman"/>
                <w:sz w:val="24"/>
              </w:rPr>
            </w:pPr>
            <w:r w:rsidRPr="004618F3">
              <w:rPr>
                <w:rFonts w:ascii="Times New Roman" w:hAnsi="Times New Roman" w:cs="Times New Roman"/>
                <w:sz w:val="24"/>
                <w:lang w:val="en-US"/>
              </w:rPr>
              <w:t>26</w:t>
            </w:r>
          </w:p>
        </w:tc>
        <w:tc>
          <w:tcPr>
            <w:tcW w:w="2520" w:type="dxa"/>
            <w:tcBorders>
              <w:top w:val="nil"/>
              <w:left w:val="single" w:sz="8" w:space="0" w:color="003300"/>
              <w:bottom w:val="single" w:sz="8" w:space="0" w:color="003300"/>
              <w:right w:val="single" w:sz="8" w:space="0" w:color="003300"/>
            </w:tcBorders>
          </w:tcPr>
          <w:p w:rsidR="004A4491" w:rsidRPr="004618F3" w:rsidRDefault="00130FDF">
            <w:pPr>
              <w:pStyle w:val="TableParagraph"/>
              <w:spacing w:before="55"/>
              <w:ind w:left="1106" w:right="1084"/>
              <w:rPr>
                <w:rFonts w:ascii="Times New Roman" w:hAnsi="Times New Roman" w:cs="Times New Roman"/>
                <w:sz w:val="24"/>
              </w:rPr>
            </w:pPr>
            <w:r w:rsidRPr="004618F3">
              <w:rPr>
                <w:rFonts w:ascii="Times New Roman" w:hAnsi="Times New Roman" w:cs="Times New Roman"/>
                <w:sz w:val="24"/>
                <w:lang w:val="en-US"/>
              </w:rPr>
              <w:t>39</w:t>
            </w:r>
          </w:p>
        </w:tc>
        <w:tc>
          <w:tcPr>
            <w:tcW w:w="2332" w:type="dxa"/>
            <w:tcBorders>
              <w:top w:val="nil"/>
              <w:left w:val="single" w:sz="8" w:space="0" w:color="003300"/>
              <w:bottom w:val="single" w:sz="8" w:space="0" w:color="003300"/>
              <w:right w:val="single" w:sz="8" w:space="0" w:color="003300"/>
            </w:tcBorders>
          </w:tcPr>
          <w:p w:rsidR="004A4491" w:rsidRPr="004618F3" w:rsidRDefault="00130FDF">
            <w:pPr>
              <w:pStyle w:val="TableParagraph"/>
              <w:spacing w:before="55"/>
              <w:ind w:left="1014" w:right="991"/>
              <w:rPr>
                <w:rFonts w:ascii="Times New Roman" w:hAnsi="Times New Roman" w:cs="Times New Roman"/>
                <w:sz w:val="24"/>
              </w:rPr>
            </w:pPr>
            <w:r w:rsidRPr="004618F3">
              <w:rPr>
                <w:rFonts w:ascii="Times New Roman" w:hAnsi="Times New Roman" w:cs="Times New Roman"/>
                <w:sz w:val="24"/>
                <w:lang w:val="en-US"/>
              </w:rPr>
              <w:t>31</w:t>
            </w:r>
          </w:p>
        </w:tc>
        <w:tc>
          <w:tcPr>
            <w:tcW w:w="2708" w:type="dxa"/>
            <w:tcBorders>
              <w:top w:val="nil"/>
              <w:left w:val="single" w:sz="8" w:space="0" w:color="003300"/>
              <w:bottom w:val="single" w:sz="8" w:space="0" w:color="003300"/>
              <w:right w:val="single" w:sz="8" w:space="0" w:color="003300"/>
            </w:tcBorders>
          </w:tcPr>
          <w:p w:rsidR="004A4491" w:rsidRPr="004618F3" w:rsidRDefault="00130FDF">
            <w:pPr>
              <w:pStyle w:val="TableParagraph"/>
              <w:spacing w:before="55"/>
              <w:ind w:left="1195" w:right="1172"/>
              <w:rPr>
                <w:rFonts w:ascii="Times New Roman" w:hAnsi="Times New Roman" w:cs="Times New Roman"/>
                <w:b/>
                <w:sz w:val="24"/>
              </w:rPr>
            </w:pPr>
            <w:r w:rsidRPr="004618F3">
              <w:rPr>
                <w:rFonts w:ascii="Times New Roman" w:hAnsi="Times New Roman" w:cs="Times New Roman"/>
                <w:b/>
                <w:sz w:val="24"/>
                <w:lang w:val="en-US"/>
              </w:rPr>
              <w:t>96</w:t>
            </w:r>
          </w:p>
        </w:tc>
      </w:tr>
      <w:tr w:rsidR="004A4491" w:rsidRPr="004618F3">
        <w:trPr>
          <w:trHeight w:val="381"/>
        </w:trPr>
        <w:tc>
          <w:tcPr>
            <w:tcW w:w="336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60"/>
              <w:ind w:left="339" w:right="321"/>
              <w:rPr>
                <w:sz w:val="20"/>
                <w:lang w:val="kk"/>
              </w:rPr>
            </w:pPr>
            <w:r w:rsidRPr="00C3194E">
              <w:rPr>
                <w:sz w:val="20"/>
                <w:lang w:val="kk"/>
              </w:rPr>
              <w:t>Rather executed</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w w:val="99"/>
                <w:sz w:val="24"/>
                <w:lang w:val="en-US"/>
              </w:rPr>
              <w:t>4</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w w:val="99"/>
                <w:sz w:val="24"/>
                <w:lang w:val="en-US"/>
              </w:rPr>
              <w:t>1</w:t>
            </w:r>
          </w:p>
        </w:tc>
        <w:tc>
          <w:tcPr>
            <w:tcW w:w="2332"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sz w:val="24"/>
              </w:rPr>
            </w:pPr>
            <w:r w:rsidRPr="004618F3">
              <w:rPr>
                <w:rFonts w:ascii="Times New Roman" w:hAnsi="Times New Roman" w:cs="Times New Roman"/>
                <w:w w:val="99"/>
                <w:sz w:val="24"/>
                <w:lang w:val="en-US"/>
              </w:rPr>
              <w:t>6</w:t>
            </w:r>
          </w:p>
        </w:tc>
        <w:tc>
          <w:tcPr>
            <w:tcW w:w="2708"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1188" w:right="1179"/>
              <w:rPr>
                <w:rFonts w:ascii="Times New Roman" w:hAnsi="Times New Roman" w:cs="Times New Roman"/>
                <w:b/>
                <w:sz w:val="24"/>
              </w:rPr>
            </w:pPr>
            <w:r w:rsidRPr="004618F3">
              <w:rPr>
                <w:rFonts w:ascii="Times New Roman" w:hAnsi="Times New Roman" w:cs="Times New Roman"/>
                <w:b/>
                <w:sz w:val="24"/>
                <w:lang w:val="en-US"/>
              </w:rPr>
              <w:t>11</w:t>
            </w:r>
          </w:p>
        </w:tc>
      </w:tr>
      <w:tr w:rsidR="004A4491" w:rsidRPr="004618F3">
        <w:trPr>
          <w:trHeight w:val="381"/>
        </w:trPr>
        <w:tc>
          <w:tcPr>
            <w:tcW w:w="336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60"/>
              <w:ind w:left="337" w:right="321"/>
              <w:rPr>
                <w:sz w:val="20"/>
                <w:lang w:val="kk"/>
              </w:rPr>
            </w:pPr>
            <w:r w:rsidRPr="00C3194E">
              <w:rPr>
                <w:sz w:val="20"/>
                <w:lang w:val="kk"/>
              </w:rPr>
              <w:t>Partially executed</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w w:val="99"/>
                <w:sz w:val="24"/>
                <w:lang w:val="en-US"/>
              </w:rPr>
              <w:t>0</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w w:val="99"/>
                <w:sz w:val="24"/>
                <w:lang w:val="en-US"/>
              </w:rPr>
              <w:t>1</w:t>
            </w:r>
          </w:p>
        </w:tc>
        <w:tc>
          <w:tcPr>
            <w:tcW w:w="2332"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sz w:val="24"/>
              </w:rPr>
            </w:pPr>
            <w:r w:rsidRPr="004618F3">
              <w:rPr>
                <w:rFonts w:ascii="Times New Roman" w:hAnsi="Times New Roman" w:cs="Times New Roman"/>
                <w:w w:val="99"/>
                <w:sz w:val="24"/>
                <w:lang w:val="en-US"/>
              </w:rPr>
              <w:t>2</w:t>
            </w:r>
          </w:p>
        </w:tc>
        <w:tc>
          <w:tcPr>
            <w:tcW w:w="2708"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b/>
                <w:sz w:val="24"/>
              </w:rPr>
            </w:pPr>
            <w:r w:rsidRPr="004618F3">
              <w:rPr>
                <w:rFonts w:ascii="Times New Roman" w:hAnsi="Times New Roman" w:cs="Times New Roman"/>
                <w:b/>
                <w:w w:val="99"/>
                <w:sz w:val="24"/>
                <w:lang w:val="en-US"/>
              </w:rPr>
              <w:t>3</w:t>
            </w:r>
          </w:p>
        </w:tc>
      </w:tr>
      <w:tr w:rsidR="004A4491" w:rsidRPr="004618F3">
        <w:trPr>
          <w:trHeight w:val="381"/>
        </w:trPr>
        <w:tc>
          <w:tcPr>
            <w:tcW w:w="336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60"/>
              <w:ind w:left="339" w:right="321"/>
              <w:rPr>
                <w:sz w:val="20"/>
                <w:lang w:val="kk"/>
              </w:rPr>
            </w:pPr>
            <w:r w:rsidRPr="00C3194E">
              <w:rPr>
                <w:sz w:val="20"/>
                <w:lang w:val="kk"/>
              </w:rPr>
              <w:t>Rather not executed</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w w:val="99"/>
                <w:sz w:val="24"/>
                <w:lang w:val="en-US"/>
              </w:rPr>
              <w:t>0</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w w:val="99"/>
                <w:sz w:val="24"/>
                <w:lang w:val="en-US"/>
              </w:rPr>
              <w:t>0</w:t>
            </w:r>
          </w:p>
        </w:tc>
        <w:tc>
          <w:tcPr>
            <w:tcW w:w="2332"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sz w:val="24"/>
              </w:rPr>
            </w:pPr>
            <w:r w:rsidRPr="004618F3">
              <w:rPr>
                <w:rFonts w:ascii="Times New Roman" w:hAnsi="Times New Roman" w:cs="Times New Roman"/>
                <w:w w:val="99"/>
                <w:sz w:val="24"/>
                <w:lang w:val="en-US"/>
              </w:rPr>
              <w:t>2</w:t>
            </w:r>
          </w:p>
        </w:tc>
        <w:tc>
          <w:tcPr>
            <w:tcW w:w="2708"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b/>
                <w:sz w:val="24"/>
              </w:rPr>
            </w:pPr>
            <w:r w:rsidRPr="004618F3">
              <w:rPr>
                <w:rFonts w:ascii="Times New Roman" w:hAnsi="Times New Roman" w:cs="Times New Roman"/>
                <w:b/>
                <w:w w:val="99"/>
                <w:sz w:val="24"/>
                <w:lang w:val="en-US"/>
              </w:rPr>
              <w:t>2</w:t>
            </w:r>
          </w:p>
        </w:tc>
      </w:tr>
      <w:tr w:rsidR="004A4491" w:rsidRPr="004618F3">
        <w:trPr>
          <w:trHeight w:val="381"/>
        </w:trPr>
        <w:tc>
          <w:tcPr>
            <w:tcW w:w="336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60"/>
              <w:ind w:left="339" w:right="321"/>
              <w:rPr>
                <w:sz w:val="20"/>
                <w:lang w:val="kk"/>
              </w:rPr>
            </w:pPr>
            <w:r w:rsidRPr="00C3194E">
              <w:rPr>
                <w:sz w:val="20"/>
                <w:lang w:val="kk"/>
              </w:rPr>
              <w:t>Not being executed</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sz w:val="24"/>
                <w:lang w:val="en-US"/>
              </w:rPr>
              <w:t>0</w:t>
            </w:r>
          </w:p>
        </w:tc>
        <w:tc>
          <w:tcPr>
            <w:tcW w:w="2520"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1"/>
              <w:rPr>
                <w:rFonts w:ascii="Times New Roman" w:hAnsi="Times New Roman" w:cs="Times New Roman"/>
                <w:sz w:val="24"/>
              </w:rPr>
            </w:pPr>
            <w:r w:rsidRPr="004618F3">
              <w:rPr>
                <w:rFonts w:ascii="Times New Roman" w:hAnsi="Times New Roman" w:cs="Times New Roman"/>
                <w:sz w:val="24"/>
                <w:lang w:val="en-US"/>
              </w:rPr>
              <w:t>0</w:t>
            </w:r>
          </w:p>
        </w:tc>
        <w:tc>
          <w:tcPr>
            <w:tcW w:w="2332"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sz w:val="24"/>
              </w:rPr>
            </w:pPr>
            <w:r w:rsidRPr="004618F3">
              <w:rPr>
                <w:rFonts w:ascii="Times New Roman" w:hAnsi="Times New Roman" w:cs="Times New Roman"/>
                <w:sz w:val="24"/>
                <w:lang w:val="en-US"/>
              </w:rPr>
              <w:t>0</w:t>
            </w:r>
          </w:p>
        </w:tc>
        <w:tc>
          <w:tcPr>
            <w:tcW w:w="2708"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22"/>
              <w:rPr>
                <w:rFonts w:ascii="Times New Roman" w:hAnsi="Times New Roman" w:cs="Times New Roman"/>
                <w:b/>
                <w:sz w:val="24"/>
              </w:rPr>
            </w:pPr>
            <w:r w:rsidRPr="004618F3">
              <w:rPr>
                <w:rFonts w:ascii="Times New Roman" w:hAnsi="Times New Roman" w:cs="Times New Roman"/>
                <w:b/>
                <w:sz w:val="24"/>
                <w:lang w:val="en-US"/>
              </w:rPr>
              <w:t>0</w:t>
            </w:r>
          </w:p>
        </w:tc>
      </w:tr>
      <w:tr w:rsidR="004A4491" w:rsidRPr="004618F3">
        <w:trPr>
          <w:trHeight w:val="381"/>
        </w:trPr>
        <w:tc>
          <w:tcPr>
            <w:tcW w:w="3360" w:type="dxa"/>
            <w:tcBorders>
              <w:top w:val="single" w:sz="8" w:space="0" w:color="003300"/>
              <w:left w:val="single" w:sz="8" w:space="0" w:color="003300"/>
              <w:bottom w:val="nil"/>
              <w:right w:val="single" w:sz="8" w:space="0" w:color="003300"/>
            </w:tcBorders>
          </w:tcPr>
          <w:p w:rsidR="004A4491" w:rsidRPr="00C3194E" w:rsidRDefault="00130FDF">
            <w:pPr>
              <w:pStyle w:val="TableParagraph"/>
              <w:spacing w:before="60"/>
              <w:ind w:left="339" w:right="321"/>
              <w:rPr>
                <w:sz w:val="20"/>
                <w:lang w:val="kk"/>
              </w:rPr>
            </w:pPr>
            <w:r w:rsidRPr="00C3194E">
              <w:rPr>
                <w:sz w:val="20"/>
                <w:lang w:val="kk"/>
              </w:rPr>
              <w:t>Not applicable</w:t>
            </w:r>
          </w:p>
        </w:tc>
        <w:tc>
          <w:tcPr>
            <w:tcW w:w="2520" w:type="dxa"/>
            <w:tcBorders>
              <w:top w:val="single" w:sz="8" w:space="0" w:color="003300"/>
              <w:left w:val="single" w:sz="8" w:space="0" w:color="003300"/>
              <w:bottom w:val="nil"/>
              <w:right w:val="single" w:sz="8" w:space="0" w:color="003300"/>
            </w:tcBorders>
          </w:tcPr>
          <w:p w:rsidR="004A4491" w:rsidRPr="004618F3" w:rsidRDefault="00130FDF">
            <w:pPr>
              <w:pStyle w:val="TableParagraph"/>
              <w:spacing w:before="56"/>
              <w:ind w:left="21"/>
              <w:rPr>
                <w:rFonts w:ascii="Times New Roman" w:hAnsi="Times New Roman" w:cs="Times New Roman"/>
                <w:sz w:val="24"/>
              </w:rPr>
            </w:pPr>
            <w:r w:rsidRPr="004618F3">
              <w:rPr>
                <w:rFonts w:ascii="Times New Roman" w:hAnsi="Times New Roman" w:cs="Times New Roman"/>
                <w:w w:val="99"/>
                <w:sz w:val="24"/>
                <w:lang w:val="en-US"/>
              </w:rPr>
              <w:t>2</w:t>
            </w:r>
          </w:p>
        </w:tc>
        <w:tc>
          <w:tcPr>
            <w:tcW w:w="2520" w:type="dxa"/>
            <w:tcBorders>
              <w:top w:val="single" w:sz="8" w:space="0" w:color="003300"/>
              <w:left w:val="single" w:sz="8" w:space="0" w:color="003300"/>
              <w:bottom w:val="nil"/>
              <w:right w:val="single" w:sz="8" w:space="0" w:color="003300"/>
            </w:tcBorders>
          </w:tcPr>
          <w:p w:rsidR="004A4491" w:rsidRPr="004618F3" w:rsidRDefault="00130FDF">
            <w:pPr>
              <w:pStyle w:val="TableParagraph"/>
              <w:spacing w:before="56"/>
              <w:ind w:left="21"/>
              <w:rPr>
                <w:rFonts w:ascii="Times New Roman" w:hAnsi="Times New Roman" w:cs="Times New Roman"/>
                <w:sz w:val="24"/>
              </w:rPr>
            </w:pPr>
            <w:r w:rsidRPr="004618F3">
              <w:rPr>
                <w:rFonts w:ascii="Times New Roman" w:hAnsi="Times New Roman" w:cs="Times New Roman"/>
                <w:w w:val="99"/>
                <w:sz w:val="24"/>
                <w:lang w:val="en-US"/>
              </w:rPr>
              <w:t>1</w:t>
            </w:r>
          </w:p>
        </w:tc>
        <w:tc>
          <w:tcPr>
            <w:tcW w:w="2332" w:type="dxa"/>
            <w:tcBorders>
              <w:top w:val="single" w:sz="8" w:space="0" w:color="003300"/>
              <w:left w:val="single" w:sz="8" w:space="0" w:color="003300"/>
              <w:bottom w:val="nil"/>
              <w:right w:val="single" w:sz="8" w:space="0" w:color="003300"/>
            </w:tcBorders>
          </w:tcPr>
          <w:p w:rsidR="004A4491" w:rsidRPr="004618F3" w:rsidRDefault="00130FDF">
            <w:pPr>
              <w:pStyle w:val="TableParagraph"/>
              <w:spacing w:before="56"/>
              <w:ind w:left="22"/>
              <w:rPr>
                <w:rFonts w:ascii="Times New Roman" w:hAnsi="Times New Roman" w:cs="Times New Roman"/>
                <w:sz w:val="24"/>
              </w:rPr>
            </w:pPr>
            <w:r w:rsidRPr="004618F3">
              <w:rPr>
                <w:rFonts w:ascii="Times New Roman" w:hAnsi="Times New Roman" w:cs="Times New Roman"/>
                <w:w w:val="99"/>
                <w:sz w:val="24"/>
                <w:lang w:val="en-US"/>
              </w:rPr>
              <w:t>0</w:t>
            </w:r>
          </w:p>
        </w:tc>
        <w:tc>
          <w:tcPr>
            <w:tcW w:w="2708" w:type="dxa"/>
            <w:tcBorders>
              <w:top w:val="single" w:sz="8" w:space="0" w:color="003300"/>
              <w:left w:val="single" w:sz="8" w:space="0" w:color="003300"/>
              <w:bottom w:val="nil"/>
              <w:right w:val="single" w:sz="8" w:space="0" w:color="003300"/>
            </w:tcBorders>
          </w:tcPr>
          <w:p w:rsidR="004A4491" w:rsidRPr="004618F3" w:rsidRDefault="00130FDF">
            <w:pPr>
              <w:pStyle w:val="TableParagraph"/>
              <w:spacing w:before="56"/>
              <w:ind w:left="22"/>
              <w:rPr>
                <w:rFonts w:ascii="Times New Roman" w:hAnsi="Times New Roman" w:cs="Times New Roman"/>
                <w:b/>
                <w:sz w:val="24"/>
              </w:rPr>
            </w:pPr>
            <w:r w:rsidRPr="004618F3">
              <w:rPr>
                <w:rFonts w:ascii="Times New Roman" w:hAnsi="Times New Roman" w:cs="Times New Roman"/>
                <w:b/>
                <w:w w:val="99"/>
                <w:sz w:val="24"/>
                <w:lang w:val="en-US"/>
              </w:rPr>
              <w:t>3</w:t>
            </w:r>
          </w:p>
        </w:tc>
      </w:tr>
      <w:tr w:rsidR="004A4491" w:rsidRPr="004618F3">
        <w:trPr>
          <w:trHeight w:val="406"/>
        </w:trPr>
        <w:tc>
          <w:tcPr>
            <w:tcW w:w="3360" w:type="dxa"/>
            <w:tcBorders>
              <w:top w:val="nil"/>
            </w:tcBorders>
            <w:shd w:val="clear" w:color="auto" w:fill="003300"/>
          </w:tcPr>
          <w:p w:rsidR="004A4491" w:rsidRPr="004618F3" w:rsidRDefault="00130FDF">
            <w:pPr>
              <w:pStyle w:val="TableParagraph"/>
              <w:spacing w:before="80"/>
              <w:ind w:left="519" w:right="499"/>
              <w:rPr>
                <w:rFonts w:ascii="Times New Roman" w:hAnsi="Times New Roman" w:cs="Times New Roman"/>
                <w:sz w:val="24"/>
              </w:rPr>
            </w:pPr>
            <w:r w:rsidRPr="004618F3">
              <w:rPr>
                <w:rFonts w:ascii="Times New Roman" w:hAnsi="Times New Roman" w:cs="Times New Roman"/>
                <w:color w:val="FFFFFF"/>
                <w:w w:val="80"/>
                <w:sz w:val="24"/>
                <w:lang w:val="en-US"/>
              </w:rPr>
              <w:t>TOTAL</w:t>
            </w:r>
          </w:p>
        </w:tc>
        <w:tc>
          <w:tcPr>
            <w:tcW w:w="2520" w:type="dxa"/>
            <w:tcBorders>
              <w:top w:val="nil"/>
            </w:tcBorders>
            <w:shd w:val="clear" w:color="auto" w:fill="003300"/>
          </w:tcPr>
          <w:p w:rsidR="004A4491" w:rsidRPr="004618F3" w:rsidRDefault="00130FDF">
            <w:pPr>
              <w:pStyle w:val="TableParagraph"/>
              <w:spacing w:before="80"/>
              <w:ind w:left="542" w:right="522"/>
              <w:rPr>
                <w:rFonts w:ascii="Times New Roman" w:hAnsi="Times New Roman" w:cs="Times New Roman"/>
                <w:sz w:val="24"/>
              </w:rPr>
            </w:pPr>
            <w:r w:rsidRPr="004618F3">
              <w:rPr>
                <w:rFonts w:ascii="Times New Roman" w:hAnsi="Times New Roman" w:cs="Times New Roman"/>
                <w:color w:val="FFFFFF"/>
                <w:sz w:val="24"/>
                <w:lang w:val="en-US"/>
              </w:rPr>
              <w:t>32</w:t>
            </w:r>
          </w:p>
        </w:tc>
        <w:tc>
          <w:tcPr>
            <w:tcW w:w="2520" w:type="dxa"/>
            <w:tcBorders>
              <w:top w:val="nil"/>
            </w:tcBorders>
            <w:shd w:val="clear" w:color="auto" w:fill="003300"/>
          </w:tcPr>
          <w:p w:rsidR="004A4491" w:rsidRPr="004618F3" w:rsidRDefault="00130FDF">
            <w:pPr>
              <w:pStyle w:val="TableParagraph"/>
              <w:spacing w:before="80"/>
              <w:ind w:left="542" w:right="520"/>
              <w:rPr>
                <w:rFonts w:ascii="Times New Roman" w:hAnsi="Times New Roman" w:cs="Times New Roman"/>
                <w:sz w:val="24"/>
              </w:rPr>
            </w:pPr>
            <w:r w:rsidRPr="004618F3">
              <w:rPr>
                <w:rFonts w:ascii="Times New Roman" w:hAnsi="Times New Roman" w:cs="Times New Roman"/>
                <w:color w:val="FFFFFF"/>
                <w:sz w:val="24"/>
                <w:lang w:val="en-US"/>
              </w:rPr>
              <w:t>42</w:t>
            </w:r>
          </w:p>
        </w:tc>
        <w:tc>
          <w:tcPr>
            <w:tcW w:w="2332" w:type="dxa"/>
            <w:tcBorders>
              <w:top w:val="nil"/>
            </w:tcBorders>
            <w:shd w:val="clear" w:color="auto" w:fill="003300"/>
          </w:tcPr>
          <w:p w:rsidR="004A4491" w:rsidRPr="004618F3" w:rsidRDefault="00130FDF">
            <w:pPr>
              <w:pStyle w:val="TableParagraph"/>
              <w:spacing w:before="80"/>
              <w:ind w:left="214" w:right="191"/>
              <w:rPr>
                <w:rFonts w:ascii="Times New Roman" w:hAnsi="Times New Roman" w:cs="Times New Roman"/>
                <w:sz w:val="24"/>
              </w:rPr>
            </w:pPr>
            <w:r w:rsidRPr="004618F3">
              <w:rPr>
                <w:rFonts w:ascii="Times New Roman" w:hAnsi="Times New Roman" w:cs="Times New Roman"/>
                <w:color w:val="FFFFFF"/>
                <w:sz w:val="24"/>
                <w:lang w:val="en-US"/>
              </w:rPr>
              <w:t>41</w:t>
            </w:r>
          </w:p>
        </w:tc>
        <w:tc>
          <w:tcPr>
            <w:tcW w:w="2708" w:type="dxa"/>
            <w:tcBorders>
              <w:top w:val="nil"/>
            </w:tcBorders>
            <w:shd w:val="clear" w:color="auto" w:fill="003300"/>
          </w:tcPr>
          <w:p w:rsidR="004A4491" w:rsidRPr="004618F3" w:rsidRDefault="00130FDF">
            <w:pPr>
              <w:pStyle w:val="TableParagraph"/>
              <w:spacing w:before="80"/>
              <w:ind w:left="995" w:right="975"/>
              <w:rPr>
                <w:rFonts w:ascii="Times New Roman" w:hAnsi="Times New Roman" w:cs="Times New Roman"/>
                <w:b/>
                <w:sz w:val="24"/>
              </w:rPr>
            </w:pPr>
            <w:r w:rsidRPr="004618F3">
              <w:rPr>
                <w:rFonts w:ascii="Times New Roman" w:hAnsi="Times New Roman" w:cs="Times New Roman"/>
                <w:b/>
                <w:color w:val="FFFFFF"/>
                <w:sz w:val="24"/>
                <w:lang w:val="en-US"/>
              </w:rPr>
              <w:t>115</w:t>
            </w:r>
          </w:p>
        </w:tc>
      </w:tr>
    </w:tbl>
    <w:p w:rsidR="004A4491" w:rsidRPr="004618F3" w:rsidRDefault="004A4491">
      <w:pPr>
        <w:pStyle w:val="a3"/>
        <w:rPr>
          <w:rFonts w:ascii="Times New Roman" w:hAnsi="Times New Roman" w:cs="Times New Roman"/>
          <w:b/>
          <w:sz w:val="20"/>
        </w:rPr>
      </w:pPr>
    </w:p>
    <w:p w:rsidR="004A4491" w:rsidRPr="004618F3" w:rsidRDefault="00937121">
      <w:pPr>
        <w:pStyle w:val="a3"/>
        <w:spacing w:before="5"/>
        <w:rPr>
          <w:rFonts w:ascii="Times New Roman" w:hAnsi="Times New Roman" w:cs="Times New Roman"/>
          <w:b/>
          <w:sz w:val="14"/>
        </w:rPr>
      </w:pPr>
      <w:r>
        <w:rPr>
          <w:rFonts w:ascii="Times New Roman" w:hAnsi="Times New Roman" w:cs="Times New Roman"/>
        </w:rPr>
        <w:pict>
          <v:shape id="_x0000_s1062" type="#_x0000_t202" style="position:absolute;margin-left:26.75pt;margin-top:10.65pt;width:672pt;height:50.9pt;z-index:-251637760;mso-wrap-distance-left:0;mso-wrap-distance-right:0;mso-position-horizontal-relative:page" filled="f" strokecolor="green" strokeweight=".72pt">
            <v:textbox inset="0,0,0,0">
              <w:txbxContent>
                <w:p w:rsidR="00937121" w:rsidRPr="00C3194E" w:rsidRDefault="00937121" w:rsidP="00C3194E">
                  <w:pPr>
                    <w:pStyle w:val="TableParagraph"/>
                    <w:spacing w:before="60"/>
                    <w:ind w:left="339" w:right="320"/>
                    <w:jc w:val="left"/>
                    <w:rPr>
                      <w:sz w:val="20"/>
                      <w:lang w:val="kk"/>
                    </w:rPr>
                  </w:pPr>
                  <w:r w:rsidRPr="00C3194E">
                    <w:rPr>
                      <w:sz w:val="20"/>
                      <w:lang w:val="kk"/>
                    </w:rPr>
                    <w:t>A total of 18 inconsistencies were identified according to 16 criteria, a total of 6 recommendations</w:t>
                  </w:r>
                </w:p>
                <w:p w:rsidR="00937121" w:rsidRPr="00C3194E" w:rsidRDefault="00937121" w:rsidP="00C3194E">
                  <w:pPr>
                    <w:pStyle w:val="TableParagraph"/>
                    <w:spacing w:before="60"/>
                    <w:ind w:left="339" w:right="320"/>
                    <w:jc w:val="left"/>
                    <w:rPr>
                      <w:sz w:val="20"/>
                      <w:lang w:val="kk"/>
                    </w:rPr>
                  </w:pPr>
                  <w:r w:rsidRPr="00C3194E">
                    <w:rPr>
                      <w:sz w:val="20"/>
                      <w:lang w:val="kk"/>
                    </w:rPr>
                    <w:t>There are no recommendations for 10 criteria, for the reasons indicated in the following table</w:t>
                  </w:r>
                </w:p>
              </w:txbxContent>
            </v:textbox>
            <w10:wrap type="topAndBottom" anchorx="page"/>
          </v:shape>
        </w:pict>
      </w:r>
    </w:p>
    <w:p w:rsidR="004A4491" w:rsidRPr="004618F3" w:rsidRDefault="004A4491">
      <w:pPr>
        <w:rPr>
          <w:rFonts w:ascii="Times New Roman" w:hAnsi="Times New Roman" w:cs="Times New Roman"/>
          <w:sz w:val="14"/>
        </w:rPr>
        <w:sectPr w:rsidR="004A4491" w:rsidRPr="004618F3">
          <w:headerReference w:type="default" r:id="rId21"/>
          <w:footerReference w:type="default" r:id="rId22"/>
          <w:pgSz w:w="14400" w:h="10800" w:orient="landscape"/>
          <w:pgMar w:top="0" w:right="0" w:bottom="480" w:left="0" w:header="0" w:footer="294" w:gutter="0"/>
          <w:cols w:space="720"/>
        </w:sectPr>
      </w:pPr>
    </w:p>
    <w:p w:rsidR="004A4491" w:rsidRPr="004618F3" w:rsidRDefault="004A4491">
      <w:pPr>
        <w:pStyle w:val="a3"/>
        <w:spacing w:before="2"/>
        <w:rPr>
          <w:rFonts w:ascii="Times New Roman" w:hAnsi="Times New Roman" w:cs="Times New Roman"/>
          <w:b/>
          <w:sz w:val="9"/>
        </w:rPr>
      </w:pPr>
    </w:p>
    <w:tbl>
      <w:tblPr>
        <w:tblW w:w="0" w:type="auto"/>
        <w:tblInd w:w="21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115"/>
        <w:gridCol w:w="6840"/>
        <w:gridCol w:w="6035"/>
      </w:tblGrid>
      <w:tr w:rsidR="004A4491" w:rsidRPr="00937121">
        <w:trPr>
          <w:trHeight w:val="530"/>
        </w:trPr>
        <w:tc>
          <w:tcPr>
            <w:tcW w:w="1115" w:type="dxa"/>
            <w:tcBorders>
              <w:left w:val="single" w:sz="4" w:space="0" w:color="FFFFFF"/>
              <w:bottom w:val="single" w:sz="8" w:space="0" w:color="000000"/>
              <w:right w:val="single" w:sz="4" w:space="0" w:color="FFFFFF"/>
            </w:tcBorders>
            <w:shd w:val="clear" w:color="auto" w:fill="003300"/>
          </w:tcPr>
          <w:p w:rsidR="004A4491" w:rsidRPr="004618F3" w:rsidRDefault="00130FDF">
            <w:pPr>
              <w:pStyle w:val="TableParagraph"/>
              <w:spacing w:before="46" w:line="249" w:lineRule="auto"/>
              <w:ind w:left="180" w:firstLine="103"/>
              <w:jc w:val="left"/>
              <w:rPr>
                <w:rFonts w:ascii="Times New Roman" w:hAnsi="Times New Roman" w:cs="Times New Roman"/>
                <w:sz w:val="18"/>
              </w:rPr>
            </w:pPr>
            <w:r w:rsidRPr="004618F3">
              <w:rPr>
                <w:rFonts w:ascii="Times New Roman" w:hAnsi="Times New Roman" w:cs="Times New Roman"/>
                <w:color w:val="FFFFFF"/>
                <w:w w:val="65"/>
                <w:sz w:val="18"/>
                <w:lang w:val="en-US"/>
              </w:rPr>
              <w:t>Criterion number</w:t>
            </w:r>
          </w:p>
        </w:tc>
        <w:tc>
          <w:tcPr>
            <w:tcW w:w="6840" w:type="dxa"/>
            <w:tcBorders>
              <w:left w:val="single" w:sz="4" w:space="0" w:color="FFFFFF"/>
              <w:bottom w:val="single" w:sz="8" w:space="0" w:color="000000"/>
              <w:right w:val="single" w:sz="4" w:space="0" w:color="FFFFFF"/>
            </w:tcBorders>
            <w:shd w:val="clear" w:color="auto" w:fill="003300"/>
          </w:tcPr>
          <w:p w:rsidR="004A4491" w:rsidRPr="004618F3" w:rsidRDefault="00130FDF">
            <w:pPr>
              <w:pStyle w:val="TableParagraph"/>
              <w:spacing w:before="46"/>
              <w:ind w:left="1742"/>
              <w:jc w:val="left"/>
              <w:rPr>
                <w:rFonts w:ascii="Times New Roman" w:hAnsi="Times New Roman" w:cs="Times New Roman"/>
                <w:sz w:val="18"/>
                <w:lang w:val="en-US"/>
              </w:rPr>
            </w:pPr>
            <w:r w:rsidRPr="004618F3">
              <w:rPr>
                <w:rFonts w:ascii="Times New Roman" w:hAnsi="Times New Roman" w:cs="Times New Roman"/>
                <w:color w:val="FFFFFF"/>
                <w:w w:val="55"/>
                <w:sz w:val="18"/>
                <w:lang w:val="en-US"/>
              </w:rPr>
              <w:t>Abbreviated description of the discrepancy</w:t>
            </w:r>
          </w:p>
        </w:tc>
        <w:tc>
          <w:tcPr>
            <w:tcW w:w="6035" w:type="dxa"/>
            <w:tcBorders>
              <w:left w:val="single" w:sz="4" w:space="0" w:color="FFFFFF"/>
              <w:bottom w:val="single" w:sz="8" w:space="0" w:color="000000"/>
              <w:right w:val="single" w:sz="4" w:space="0" w:color="FFFFFF"/>
            </w:tcBorders>
            <w:shd w:val="clear" w:color="auto" w:fill="003300"/>
          </w:tcPr>
          <w:p w:rsidR="004A4491" w:rsidRPr="004618F3" w:rsidRDefault="00130FDF">
            <w:pPr>
              <w:pStyle w:val="TableParagraph"/>
              <w:spacing w:before="46"/>
              <w:ind w:left="765" w:right="749"/>
              <w:rPr>
                <w:rFonts w:ascii="Times New Roman" w:hAnsi="Times New Roman" w:cs="Times New Roman"/>
                <w:sz w:val="18"/>
                <w:lang w:val="en-US"/>
              </w:rPr>
            </w:pPr>
            <w:r w:rsidRPr="004618F3">
              <w:rPr>
                <w:rFonts w:ascii="Times New Roman" w:hAnsi="Times New Roman" w:cs="Times New Roman"/>
                <w:color w:val="FFFFFF"/>
                <w:w w:val="55"/>
                <w:sz w:val="18"/>
                <w:lang w:val="en-US"/>
              </w:rPr>
              <w:t>Reasons why recommendations are not provided</w:t>
            </w:r>
          </w:p>
        </w:tc>
      </w:tr>
      <w:tr w:rsidR="004A4491" w:rsidRPr="00937121">
        <w:trPr>
          <w:trHeight w:val="2253"/>
        </w:trPr>
        <w:tc>
          <w:tcPr>
            <w:tcW w:w="1115" w:type="dxa"/>
            <w:tcBorders>
              <w:top w:val="single" w:sz="8" w:space="0" w:color="000000"/>
              <w:left w:val="single" w:sz="8" w:space="0" w:color="000000"/>
              <w:bottom w:val="single" w:sz="8" w:space="0" w:color="000000"/>
              <w:right w:val="single" w:sz="8" w:space="0" w:color="000000"/>
            </w:tcBorders>
          </w:tcPr>
          <w:p w:rsidR="004A4491" w:rsidRPr="004618F3" w:rsidRDefault="00130FDF">
            <w:pPr>
              <w:pStyle w:val="TableParagraph"/>
              <w:spacing w:before="41"/>
              <w:ind w:left="355"/>
              <w:jc w:val="left"/>
              <w:rPr>
                <w:rFonts w:ascii="Times New Roman" w:hAnsi="Times New Roman" w:cs="Times New Roman"/>
                <w:sz w:val="18"/>
              </w:rPr>
            </w:pPr>
            <w:r w:rsidRPr="004618F3">
              <w:rPr>
                <w:rFonts w:ascii="Times New Roman" w:hAnsi="Times New Roman" w:cs="Times New Roman"/>
                <w:sz w:val="18"/>
                <w:lang w:val="en-US"/>
              </w:rPr>
              <w:t>1.2.2</w:t>
            </w:r>
          </w:p>
        </w:tc>
        <w:tc>
          <w:tcPr>
            <w:tcW w:w="6840" w:type="dxa"/>
            <w:tcBorders>
              <w:top w:val="single" w:sz="8" w:space="0" w:color="000000"/>
              <w:left w:val="single" w:sz="8" w:space="0" w:color="000000"/>
              <w:bottom w:val="single" w:sz="8" w:space="0" w:color="000000"/>
              <w:right w:val="single" w:sz="8" w:space="0" w:color="000000"/>
            </w:tcBorders>
          </w:tcPr>
          <w:p w:rsidR="004A4491" w:rsidRPr="004618F3" w:rsidRDefault="00130FDF">
            <w:pPr>
              <w:pStyle w:val="TableParagraph"/>
              <w:spacing w:before="41" w:line="249" w:lineRule="auto"/>
              <w:ind w:left="56" w:right="33"/>
              <w:jc w:val="both"/>
              <w:rPr>
                <w:rFonts w:ascii="Times New Roman" w:hAnsi="Times New Roman" w:cs="Times New Roman"/>
                <w:sz w:val="18"/>
                <w:lang w:val="en-US"/>
              </w:rPr>
            </w:pPr>
            <w:r w:rsidRPr="00C3194E">
              <w:rPr>
                <w:sz w:val="20"/>
                <w:lang w:val="kk"/>
              </w:rPr>
              <w:t>7. According to Paragraph 11 of Chapter 6 of the Corporate Governance Code of the Bank, the Ombudsman is obliged at least once a year to submit a report on the results of his work to the HR Committee, Remuneration and Social Benefits Committee and the Audit Committee of the Board of Directors, which assess the results of his activities.     According to the information of the Corporate Secretary, as well as according to the analysis of the minutes of meetings of the Board of Directors of the Bank for 2019 - 2020, there is no data on the Ombudsman's report. At the moment, a new Ombudsman has been appointed in accordance with Protocol No. 9 dated September 6, 2021.</w:t>
            </w:r>
          </w:p>
        </w:tc>
        <w:tc>
          <w:tcPr>
            <w:tcW w:w="6035" w:type="dxa"/>
            <w:tcBorders>
              <w:top w:val="single" w:sz="8" w:space="0" w:color="000000"/>
              <w:left w:val="single" w:sz="8" w:space="0" w:color="000000"/>
              <w:bottom w:val="single" w:sz="8" w:space="0" w:color="000000"/>
              <w:right w:val="single" w:sz="8" w:space="0" w:color="000000"/>
            </w:tcBorders>
          </w:tcPr>
          <w:p w:rsidR="004A4491" w:rsidRPr="004618F3" w:rsidRDefault="00130FDF" w:rsidP="00C3194E">
            <w:pPr>
              <w:pStyle w:val="TableParagraph"/>
              <w:spacing w:before="41" w:line="249" w:lineRule="auto"/>
              <w:ind w:left="56" w:right="33"/>
              <w:jc w:val="both"/>
              <w:rPr>
                <w:rFonts w:ascii="Times New Roman" w:hAnsi="Times New Roman" w:cs="Times New Roman"/>
                <w:sz w:val="18"/>
                <w:lang w:val="en-US"/>
              </w:rPr>
            </w:pPr>
            <w:r w:rsidRPr="00C3194E">
              <w:rPr>
                <w:sz w:val="20"/>
                <w:lang w:val="kk"/>
              </w:rPr>
              <w:t>A new Ombudsman has been appointed in accordance with Protocol No. 9 dated September 6, 2021. According to paragraph 73 of the Corporate Governance Code of the Bank, the Ombudsman is obliged to submit a report on the results of the work carried out at least once a year to the HR Committee, Remuneration and Social Benefits Committee and the Audit Committee of the Board of Directors, which assess the results of its activities.   The appointed Ombudsman acts on the basis of the Corporate Governance Code, in particular, the requirements for the activities of the Ombudsman are fulfilled in accordance with the Corporate Governance Code</w:t>
            </w:r>
          </w:p>
        </w:tc>
      </w:tr>
      <w:tr w:rsidR="004A4491" w:rsidRPr="00937121">
        <w:trPr>
          <w:trHeight w:val="1605"/>
        </w:trPr>
        <w:tc>
          <w:tcPr>
            <w:tcW w:w="1115" w:type="dxa"/>
            <w:tcBorders>
              <w:top w:val="single" w:sz="8" w:space="0" w:color="000000"/>
              <w:left w:val="single" w:sz="8" w:space="0" w:color="003300"/>
              <w:bottom w:val="single" w:sz="8" w:space="0" w:color="003300"/>
              <w:right w:val="single" w:sz="8" w:space="0" w:color="003300"/>
            </w:tcBorders>
          </w:tcPr>
          <w:p w:rsidR="004A4491" w:rsidRPr="004618F3" w:rsidRDefault="00130FDF">
            <w:pPr>
              <w:pStyle w:val="TableParagraph"/>
              <w:spacing w:before="54"/>
              <w:ind w:left="355"/>
              <w:jc w:val="left"/>
              <w:rPr>
                <w:rFonts w:ascii="Times New Roman" w:hAnsi="Times New Roman" w:cs="Times New Roman"/>
                <w:sz w:val="18"/>
              </w:rPr>
            </w:pPr>
            <w:r w:rsidRPr="004618F3">
              <w:rPr>
                <w:rFonts w:ascii="Times New Roman" w:hAnsi="Times New Roman" w:cs="Times New Roman"/>
                <w:sz w:val="18"/>
                <w:lang w:val="en-US"/>
              </w:rPr>
              <w:t>1.3.3</w:t>
            </w:r>
          </w:p>
        </w:tc>
        <w:tc>
          <w:tcPr>
            <w:tcW w:w="6840" w:type="dxa"/>
            <w:tcBorders>
              <w:top w:val="single" w:sz="8" w:space="0" w:color="000000"/>
              <w:left w:val="single" w:sz="8" w:space="0" w:color="003300"/>
              <w:bottom w:val="single" w:sz="8" w:space="0" w:color="003300"/>
              <w:right w:val="single" w:sz="8" w:space="0" w:color="003300"/>
            </w:tcBorders>
          </w:tcPr>
          <w:p w:rsidR="004A4491" w:rsidRPr="00C3194E" w:rsidRDefault="00130FDF">
            <w:pPr>
              <w:pStyle w:val="TableParagraph"/>
              <w:spacing w:before="54" w:line="249" w:lineRule="auto"/>
              <w:ind w:left="56" w:right="33"/>
              <w:jc w:val="both"/>
              <w:rPr>
                <w:sz w:val="20"/>
                <w:lang w:val="kk"/>
              </w:rPr>
            </w:pPr>
            <w:r w:rsidRPr="00C3194E">
              <w:rPr>
                <w:sz w:val="20"/>
                <w:lang w:val="kk"/>
              </w:rPr>
              <w:t>4. According to the Procurement Plan for 2020-2021, 26 percent and 20 percent of purchases, respectively, were and will be organized by the tender method. The Bank's purchases in the form of an open tender are carried out in less than 50% of the total number of purchases in 2020-2021 for the following reasons:</w:t>
            </w:r>
          </w:p>
          <w:p w:rsidR="004A4491" w:rsidRPr="00C3194E" w:rsidRDefault="00130FDF">
            <w:pPr>
              <w:pStyle w:val="TableParagraph"/>
              <w:numPr>
                <w:ilvl w:val="0"/>
                <w:numId w:val="4"/>
              </w:numPr>
              <w:tabs>
                <w:tab w:val="left" w:pos="266"/>
              </w:tabs>
              <w:spacing w:before="3"/>
              <w:ind w:hanging="210"/>
              <w:rPr>
                <w:sz w:val="20"/>
                <w:lang w:val="kk"/>
              </w:rPr>
            </w:pPr>
            <w:r w:rsidRPr="00C3194E">
              <w:rPr>
                <w:sz w:val="20"/>
                <w:lang w:val="kk"/>
              </w:rPr>
              <w:t>recognition of purchases by the tender method as failed;</w:t>
            </w:r>
          </w:p>
          <w:p w:rsidR="004A4491" w:rsidRPr="00C3194E" w:rsidRDefault="00130FDF">
            <w:pPr>
              <w:pStyle w:val="TableParagraph"/>
              <w:numPr>
                <w:ilvl w:val="0"/>
                <w:numId w:val="4"/>
              </w:numPr>
              <w:tabs>
                <w:tab w:val="left" w:pos="266"/>
              </w:tabs>
              <w:spacing w:before="9"/>
              <w:ind w:hanging="210"/>
              <w:rPr>
                <w:sz w:val="20"/>
                <w:lang w:val="kk"/>
              </w:rPr>
            </w:pPr>
            <w:r w:rsidRPr="00C3194E">
              <w:rPr>
                <w:sz w:val="20"/>
                <w:lang w:val="kk"/>
              </w:rPr>
              <w:t>complexity or specificity of purchased goods, works, services;</w:t>
            </w:r>
          </w:p>
          <w:p w:rsidR="004A4491" w:rsidRPr="004618F3" w:rsidRDefault="00130FDF">
            <w:pPr>
              <w:pStyle w:val="TableParagraph"/>
              <w:numPr>
                <w:ilvl w:val="0"/>
                <w:numId w:val="4"/>
              </w:numPr>
              <w:tabs>
                <w:tab w:val="left" w:pos="266"/>
              </w:tabs>
              <w:spacing w:before="9"/>
              <w:ind w:hanging="210"/>
              <w:rPr>
                <w:rFonts w:ascii="Times New Roman" w:hAnsi="Times New Roman" w:cs="Times New Roman"/>
                <w:sz w:val="18"/>
              </w:rPr>
            </w:pPr>
            <w:proofErr w:type="gramStart"/>
            <w:r w:rsidRPr="00C3194E">
              <w:rPr>
                <w:sz w:val="20"/>
                <w:lang w:val="kk"/>
              </w:rPr>
              <w:t>lack</w:t>
            </w:r>
            <w:proofErr w:type="gramEnd"/>
            <w:r w:rsidRPr="00C3194E">
              <w:rPr>
                <w:sz w:val="20"/>
                <w:lang w:val="kk"/>
              </w:rPr>
              <w:t xml:space="preserve"> of market/offers.</w:t>
            </w:r>
          </w:p>
        </w:tc>
        <w:tc>
          <w:tcPr>
            <w:tcW w:w="6035" w:type="dxa"/>
            <w:tcBorders>
              <w:top w:val="single" w:sz="8" w:space="0" w:color="000000"/>
              <w:left w:val="single" w:sz="8" w:space="0" w:color="003300"/>
              <w:bottom w:val="single" w:sz="8" w:space="0" w:color="003300"/>
              <w:right w:val="single" w:sz="8" w:space="0" w:color="003300"/>
            </w:tcBorders>
          </w:tcPr>
          <w:p w:rsidR="004A4491" w:rsidRPr="00C3194E" w:rsidRDefault="00130FDF">
            <w:pPr>
              <w:pStyle w:val="TableParagraph"/>
              <w:spacing w:before="54"/>
              <w:ind w:left="57"/>
              <w:jc w:val="left"/>
              <w:rPr>
                <w:sz w:val="20"/>
                <w:lang w:val="kk"/>
              </w:rPr>
            </w:pPr>
            <w:r w:rsidRPr="00C3194E">
              <w:rPr>
                <w:sz w:val="20"/>
                <w:lang w:val="kk"/>
              </w:rPr>
              <w:t xml:space="preserve">External factors </w:t>
            </w:r>
            <w:proofErr w:type="gramStart"/>
            <w:r w:rsidRPr="00C3194E">
              <w:rPr>
                <w:sz w:val="20"/>
                <w:lang w:val="kk"/>
              </w:rPr>
              <w:t>that are</w:t>
            </w:r>
            <w:proofErr w:type="gramEnd"/>
            <w:r w:rsidRPr="00C3194E">
              <w:rPr>
                <w:sz w:val="20"/>
                <w:lang w:val="kk"/>
              </w:rPr>
              <w:t xml:space="preserve"> not directly dependent on the Bank.</w:t>
            </w:r>
          </w:p>
        </w:tc>
      </w:tr>
      <w:tr w:rsidR="004A4491" w:rsidRPr="00937121">
        <w:trPr>
          <w:trHeight w:val="975"/>
        </w:trPr>
        <w:tc>
          <w:tcPr>
            <w:tcW w:w="1115"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4"/>
              <w:ind w:left="355"/>
              <w:jc w:val="left"/>
              <w:rPr>
                <w:rFonts w:ascii="Times New Roman" w:hAnsi="Times New Roman" w:cs="Times New Roman"/>
                <w:sz w:val="18"/>
              </w:rPr>
            </w:pPr>
            <w:r w:rsidRPr="004618F3">
              <w:rPr>
                <w:rFonts w:ascii="Times New Roman" w:hAnsi="Times New Roman" w:cs="Times New Roman"/>
                <w:sz w:val="18"/>
                <w:lang w:val="en-US"/>
              </w:rPr>
              <w:t>1.3.5</w:t>
            </w:r>
          </w:p>
        </w:tc>
        <w:tc>
          <w:tcPr>
            <w:tcW w:w="6840" w:type="dxa"/>
            <w:tcBorders>
              <w:top w:val="single" w:sz="8" w:space="0" w:color="003300"/>
              <w:left w:val="single" w:sz="8" w:space="0" w:color="003300"/>
              <w:bottom w:val="single" w:sz="8" w:space="0" w:color="003300"/>
              <w:right w:val="single" w:sz="8" w:space="0" w:color="003300"/>
            </w:tcBorders>
          </w:tcPr>
          <w:p w:rsidR="004A4491" w:rsidRPr="004618F3" w:rsidRDefault="00130FDF" w:rsidP="00C3194E">
            <w:pPr>
              <w:pStyle w:val="TableParagraph"/>
              <w:spacing w:before="54"/>
              <w:ind w:left="57"/>
              <w:jc w:val="left"/>
              <w:rPr>
                <w:rFonts w:ascii="Times New Roman" w:hAnsi="Times New Roman" w:cs="Times New Roman"/>
                <w:sz w:val="18"/>
                <w:lang w:val="en-US"/>
              </w:rPr>
            </w:pPr>
            <w:r w:rsidRPr="00C3194E">
              <w:rPr>
                <w:sz w:val="20"/>
                <w:lang w:val="kk"/>
              </w:rPr>
              <w:t>2. Independent appraisers are not involved on the basis of an open tender. The services of independent appraisers are purchased using a single source method according to the Procurement Plan for 2019 - 2021, due to the limited number of suppliers meeting the requirements of the technical specification.</w:t>
            </w:r>
          </w:p>
        </w:tc>
        <w:tc>
          <w:tcPr>
            <w:tcW w:w="6035"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54"/>
              <w:ind w:left="57"/>
              <w:jc w:val="left"/>
              <w:rPr>
                <w:sz w:val="20"/>
                <w:lang w:val="kk"/>
              </w:rPr>
            </w:pPr>
            <w:r w:rsidRPr="00C3194E">
              <w:rPr>
                <w:sz w:val="20"/>
                <w:lang w:val="kk"/>
              </w:rPr>
              <w:t xml:space="preserve">External factors </w:t>
            </w:r>
            <w:proofErr w:type="gramStart"/>
            <w:r w:rsidRPr="00C3194E">
              <w:rPr>
                <w:sz w:val="20"/>
                <w:lang w:val="kk"/>
              </w:rPr>
              <w:t>that are</w:t>
            </w:r>
            <w:proofErr w:type="gramEnd"/>
            <w:r w:rsidRPr="00C3194E">
              <w:rPr>
                <w:sz w:val="20"/>
                <w:lang w:val="kk"/>
              </w:rPr>
              <w:t xml:space="preserve"> not directly dependent on the Bank.</w:t>
            </w:r>
          </w:p>
        </w:tc>
      </w:tr>
      <w:tr w:rsidR="004A4491" w:rsidRPr="00937121">
        <w:trPr>
          <w:trHeight w:val="2469"/>
        </w:trPr>
        <w:tc>
          <w:tcPr>
            <w:tcW w:w="1115"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5"/>
              <w:ind w:left="355"/>
              <w:jc w:val="left"/>
              <w:rPr>
                <w:rFonts w:ascii="Times New Roman" w:hAnsi="Times New Roman" w:cs="Times New Roman"/>
                <w:sz w:val="18"/>
              </w:rPr>
            </w:pPr>
            <w:r w:rsidRPr="004618F3">
              <w:rPr>
                <w:rFonts w:ascii="Times New Roman" w:hAnsi="Times New Roman" w:cs="Times New Roman"/>
                <w:sz w:val="18"/>
                <w:lang w:val="en-US"/>
              </w:rPr>
              <w:lastRenderedPageBreak/>
              <w:t>2.1.2</w:t>
            </w:r>
          </w:p>
        </w:tc>
        <w:tc>
          <w:tcPr>
            <w:tcW w:w="684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55" w:line="249" w:lineRule="auto"/>
              <w:ind w:left="56" w:right="33"/>
              <w:jc w:val="both"/>
              <w:rPr>
                <w:sz w:val="20"/>
                <w:lang w:val="kk"/>
              </w:rPr>
            </w:pPr>
            <w:r w:rsidRPr="00C3194E">
              <w:rPr>
                <w:sz w:val="20"/>
                <w:lang w:val="kk"/>
              </w:rPr>
              <w:t>4. 1) The procedure for professional development by members of the Board of Directors is absent in the Regulations on the Board of Directors. Clause107 of the Regulations on the Board of Directors, which previously regulated the right of members of the Board of Directors to improve their qualifications within the funds provided for by the Bank's budget for the corresponding year, was deleted in accordance with the decision of the Sole Shareholder dated December 23, 2020 (Minutes No. 61/20).</w:t>
            </w:r>
          </w:p>
          <w:p w:rsidR="004A4491" w:rsidRPr="00C3194E" w:rsidRDefault="00130FDF">
            <w:pPr>
              <w:pStyle w:val="TableParagraph"/>
              <w:spacing w:before="4" w:line="249" w:lineRule="auto"/>
              <w:ind w:left="56" w:right="33"/>
              <w:jc w:val="both"/>
              <w:rPr>
                <w:sz w:val="20"/>
                <w:lang w:val="kk"/>
              </w:rPr>
            </w:pPr>
            <w:r w:rsidRPr="00C3194E">
              <w:rPr>
                <w:sz w:val="20"/>
                <w:lang w:val="kk"/>
              </w:rPr>
              <w:t>2) According to the interview conducted with the members of the Board of Directors, there are no expenses for training or advanced training of directors in the Bank's budget. For the continuous development of directors, members of the Board of Directors should be given the right to regularly improve their qualifications.</w:t>
            </w:r>
          </w:p>
        </w:tc>
        <w:tc>
          <w:tcPr>
            <w:tcW w:w="6035" w:type="dxa"/>
            <w:tcBorders>
              <w:top w:val="single" w:sz="8" w:space="0" w:color="003300"/>
              <w:left w:val="single" w:sz="8" w:space="0" w:color="003300"/>
              <w:bottom w:val="single" w:sz="8" w:space="0" w:color="003300"/>
              <w:right w:val="single" w:sz="8" w:space="0" w:color="003300"/>
            </w:tcBorders>
          </w:tcPr>
          <w:p w:rsidR="004A4491" w:rsidRPr="00C3194E" w:rsidRDefault="00130FDF" w:rsidP="00C3194E">
            <w:pPr>
              <w:pStyle w:val="TableParagraph"/>
              <w:spacing w:before="55" w:line="249" w:lineRule="auto"/>
              <w:ind w:left="57" w:right="31"/>
              <w:jc w:val="both"/>
              <w:rPr>
                <w:sz w:val="20"/>
                <w:lang w:val="kk"/>
              </w:rPr>
            </w:pPr>
            <w:r w:rsidRPr="00C3194E">
              <w:rPr>
                <w:sz w:val="20"/>
                <w:lang w:val="kk"/>
              </w:rPr>
              <w:t>In connection with the exclusion from the "Model Regulations on the Board of Directors of a joint-stock company, more than fifty percent of whose shares are directly or indirectly owned by the joint-stock company "NMH</w:t>
            </w:r>
            <w:r w:rsidR="00C3194E">
              <w:rPr>
                <w:rFonts w:asciiTheme="minorHAnsi" w:hAnsiTheme="minorHAnsi"/>
                <w:sz w:val="20"/>
                <w:lang w:val="en-US"/>
              </w:rPr>
              <w:t xml:space="preserve"> </w:t>
            </w:r>
            <w:r w:rsidRPr="00C3194E">
              <w:rPr>
                <w:sz w:val="20"/>
                <w:lang w:val="kk"/>
              </w:rPr>
              <w:t>"Baiterek" on the right of ownership or trust management, approved by the decision of the Board of JSC "NMH</w:t>
            </w:r>
            <w:r w:rsidR="00C3194E">
              <w:rPr>
                <w:rFonts w:asciiTheme="minorHAnsi" w:hAnsiTheme="minorHAnsi"/>
                <w:sz w:val="20"/>
                <w:lang w:val="en-US"/>
              </w:rPr>
              <w:t xml:space="preserve"> </w:t>
            </w:r>
            <w:r w:rsidRPr="00C3194E">
              <w:rPr>
                <w:sz w:val="20"/>
                <w:lang w:val="kk"/>
              </w:rPr>
              <w:t>"Baiterek" dated September 25, 2018 No. 38/18, norms for determining the training needs of members of the Board of Directors pursuant to paragraph 4 of the Action Plan for the implementation of the recommendations of the Accounts Committee for Control over the Execution of the Republican Budget based on the results of the state audit of the effectiveness of the use of funds of the Republican Budget and assets of the quasi-public sector.</w:t>
            </w:r>
          </w:p>
        </w:tc>
      </w:tr>
    </w:tbl>
    <w:p w:rsidR="004A4491" w:rsidRPr="004618F3" w:rsidRDefault="004A4491">
      <w:pPr>
        <w:spacing w:line="249" w:lineRule="auto"/>
        <w:jc w:val="both"/>
        <w:rPr>
          <w:rFonts w:ascii="Times New Roman" w:hAnsi="Times New Roman" w:cs="Times New Roman"/>
          <w:sz w:val="18"/>
          <w:lang w:val="en-US"/>
        </w:rPr>
        <w:sectPr w:rsidR="004A4491" w:rsidRPr="004618F3">
          <w:headerReference w:type="default" r:id="rId23"/>
          <w:footerReference w:type="default" r:id="rId24"/>
          <w:pgSz w:w="14400" w:h="10800" w:orient="landscape"/>
          <w:pgMar w:top="2040" w:right="0" w:bottom="480" w:left="0" w:header="0" w:footer="294" w:gutter="0"/>
          <w:cols w:space="720"/>
        </w:sectPr>
      </w:pPr>
    </w:p>
    <w:tbl>
      <w:tblPr>
        <w:tblW w:w="0" w:type="auto"/>
        <w:tblInd w:w="32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0" w:type="dxa"/>
          <w:right w:w="0" w:type="dxa"/>
        </w:tblCellMar>
        <w:tblLook w:val="01E0" w:firstRow="1" w:lastRow="1" w:firstColumn="1" w:lastColumn="1" w:noHBand="0" w:noVBand="0"/>
      </w:tblPr>
      <w:tblGrid>
        <w:gridCol w:w="1004"/>
        <w:gridCol w:w="8400"/>
        <w:gridCol w:w="4440"/>
      </w:tblGrid>
      <w:tr w:rsidR="004A4491" w:rsidRPr="004618F3">
        <w:trPr>
          <w:trHeight w:val="607"/>
        </w:trPr>
        <w:tc>
          <w:tcPr>
            <w:tcW w:w="1004" w:type="dxa"/>
            <w:tcBorders>
              <w:left w:val="single" w:sz="4" w:space="0" w:color="FFFFFF"/>
              <w:bottom w:val="single" w:sz="8" w:space="0" w:color="000000"/>
              <w:right w:val="single" w:sz="4" w:space="0" w:color="FFFFFF"/>
            </w:tcBorders>
            <w:shd w:val="clear" w:color="auto" w:fill="003300"/>
          </w:tcPr>
          <w:p w:rsidR="004A4491" w:rsidRPr="004618F3" w:rsidRDefault="00130FDF">
            <w:pPr>
              <w:pStyle w:val="TableParagraph"/>
              <w:spacing w:before="41"/>
              <w:ind w:left="53" w:right="36"/>
              <w:rPr>
                <w:rFonts w:ascii="Times New Roman" w:hAnsi="Times New Roman" w:cs="Times New Roman"/>
                <w:sz w:val="18"/>
              </w:rPr>
            </w:pPr>
            <w:r w:rsidRPr="004618F3">
              <w:rPr>
                <w:rFonts w:ascii="Times New Roman" w:hAnsi="Times New Roman" w:cs="Times New Roman"/>
                <w:color w:val="FFFFFF"/>
                <w:w w:val="70"/>
                <w:sz w:val="18"/>
                <w:lang w:val="en-US"/>
              </w:rPr>
              <w:lastRenderedPageBreak/>
              <w:t>Number</w:t>
            </w:r>
          </w:p>
          <w:p w:rsidR="004A4491" w:rsidRPr="004618F3" w:rsidRDefault="00130FDF">
            <w:pPr>
              <w:pStyle w:val="TableParagraph"/>
              <w:spacing w:before="10"/>
              <w:ind w:left="53" w:right="37"/>
              <w:rPr>
                <w:rFonts w:ascii="Times New Roman" w:hAnsi="Times New Roman" w:cs="Times New Roman"/>
                <w:sz w:val="18"/>
              </w:rPr>
            </w:pPr>
            <w:r w:rsidRPr="004618F3">
              <w:rPr>
                <w:rFonts w:ascii="Times New Roman" w:hAnsi="Times New Roman" w:cs="Times New Roman"/>
                <w:color w:val="FFFFFF"/>
                <w:w w:val="60"/>
                <w:sz w:val="18"/>
                <w:lang w:val="en-US"/>
              </w:rPr>
              <w:t>criteria</w:t>
            </w:r>
          </w:p>
        </w:tc>
        <w:tc>
          <w:tcPr>
            <w:tcW w:w="8400" w:type="dxa"/>
            <w:tcBorders>
              <w:left w:val="single" w:sz="4" w:space="0" w:color="FFFFFF"/>
              <w:bottom w:val="single" w:sz="8" w:space="0" w:color="000000"/>
              <w:right w:val="single" w:sz="4" w:space="0" w:color="FFFFFF"/>
            </w:tcBorders>
            <w:shd w:val="clear" w:color="auto" w:fill="003300"/>
          </w:tcPr>
          <w:p w:rsidR="004A4491" w:rsidRPr="004618F3" w:rsidRDefault="00130FDF">
            <w:pPr>
              <w:pStyle w:val="TableParagraph"/>
              <w:spacing w:before="41"/>
              <w:ind w:left="2510" w:right="2492"/>
              <w:rPr>
                <w:rFonts w:ascii="Times New Roman" w:hAnsi="Times New Roman" w:cs="Times New Roman"/>
                <w:sz w:val="18"/>
                <w:lang w:val="en-US"/>
              </w:rPr>
            </w:pPr>
            <w:r w:rsidRPr="004618F3">
              <w:rPr>
                <w:rFonts w:ascii="Times New Roman" w:hAnsi="Times New Roman" w:cs="Times New Roman"/>
                <w:color w:val="FFFFFF"/>
                <w:w w:val="55"/>
                <w:sz w:val="18"/>
                <w:lang w:val="en-US"/>
              </w:rPr>
              <w:t>Abbreviated description of the discrepancy</w:t>
            </w:r>
          </w:p>
        </w:tc>
        <w:tc>
          <w:tcPr>
            <w:tcW w:w="4440" w:type="dxa"/>
            <w:tcBorders>
              <w:left w:val="single" w:sz="4" w:space="0" w:color="FFFFFF"/>
              <w:bottom w:val="single" w:sz="8" w:space="0" w:color="000000"/>
              <w:right w:val="single" w:sz="4" w:space="0" w:color="FFFFFF"/>
            </w:tcBorders>
            <w:shd w:val="clear" w:color="auto" w:fill="003300"/>
          </w:tcPr>
          <w:p w:rsidR="004A4491" w:rsidRPr="004618F3" w:rsidRDefault="00130FDF">
            <w:pPr>
              <w:pStyle w:val="TableParagraph"/>
              <w:spacing w:before="41"/>
              <w:ind w:left="598" w:right="577"/>
              <w:rPr>
                <w:rFonts w:ascii="Times New Roman" w:hAnsi="Times New Roman" w:cs="Times New Roman"/>
                <w:sz w:val="18"/>
                <w:lang w:val="en-US"/>
              </w:rPr>
            </w:pPr>
            <w:r w:rsidRPr="004618F3">
              <w:rPr>
                <w:rFonts w:ascii="Times New Roman" w:hAnsi="Times New Roman" w:cs="Times New Roman"/>
                <w:color w:val="FFFFFF"/>
                <w:w w:val="55"/>
                <w:sz w:val="18"/>
                <w:lang w:val="en-US"/>
              </w:rPr>
              <w:t>Reasons why recommendations are not provided</w:t>
            </w:r>
          </w:p>
          <w:p w:rsidR="004A4491" w:rsidRPr="004618F3" w:rsidRDefault="00130FDF">
            <w:pPr>
              <w:pStyle w:val="TableParagraph"/>
              <w:spacing w:before="10"/>
              <w:ind w:left="597" w:right="577"/>
              <w:rPr>
                <w:rFonts w:ascii="Times New Roman" w:hAnsi="Times New Roman" w:cs="Times New Roman"/>
                <w:sz w:val="18"/>
              </w:rPr>
            </w:pPr>
            <w:proofErr w:type="spellStart"/>
            <w:r w:rsidRPr="004618F3">
              <w:rPr>
                <w:rFonts w:ascii="Times New Roman" w:hAnsi="Times New Roman" w:cs="Times New Roman"/>
                <w:color w:val="FFFFFF"/>
                <w:w w:val="65"/>
                <w:sz w:val="18"/>
                <w:lang w:val="en-US"/>
              </w:rPr>
              <w:t>рекомендации</w:t>
            </w:r>
            <w:proofErr w:type="spellEnd"/>
          </w:p>
        </w:tc>
      </w:tr>
      <w:tr w:rsidR="004A4491" w:rsidRPr="00937121">
        <w:trPr>
          <w:trHeight w:val="957"/>
        </w:trPr>
        <w:tc>
          <w:tcPr>
            <w:tcW w:w="1004" w:type="dxa"/>
            <w:tcBorders>
              <w:top w:val="single" w:sz="8" w:space="0" w:color="000000"/>
              <w:left w:val="single" w:sz="8" w:space="0" w:color="003300"/>
              <w:bottom w:val="single" w:sz="8" w:space="0" w:color="003300"/>
              <w:right w:val="single" w:sz="8" w:space="0" w:color="003300"/>
            </w:tcBorders>
          </w:tcPr>
          <w:p w:rsidR="004A4491" w:rsidRPr="004618F3" w:rsidRDefault="00130FDF">
            <w:pPr>
              <w:pStyle w:val="TableParagraph"/>
              <w:spacing w:before="49"/>
              <w:ind w:left="299"/>
              <w:jc w:val="left"/>
              <w:rPr>
                <w:rFonts w:ascii="Times New Roman" w:hAnsi="Times New Roman" w:cs="Times New Roman"/>
                <w:sz w:val="18"/>
              </w:rPr>
            </w:pPr>
            <w:r w:rsidRPr="004618F3">
              <w:rPr>
                <w:rFonts w:ascii="Times New Roman" w:hAnsi="Times New Roman" w:cs="Times New Roman"/>
                <w:sz w:val="18"/>
                <w:lang w:val="en-US"/>
              </w:rPr>
              <w:t>3.2.5</w:t>
            </w:r>
          </w:p>
        </w:tc>
        <w:tc>
          <w:tcPr>
            <w:tcW w:w="8400" w:type="dxa"/>
            <w:tcBorders>
              <w:top w:val="single" w:sz="8" w:space="0" w:color="000000"/>
              <w:left w:val="single" w:sz="8" w:space="0" w:color="003300"/>
              <w:bottom w:val="single" w:sz="8" w:space="0" w:color="003300"/>
              <w:right w:val="single" w:sz="8" w:space="0" w:color="003300"/>
            </w:tcBorders>
          </w:tcPr>
          <w:p w:rsidR="004A4491" w:rsidRPr="00C3194E" w:rsidRDefault="00130FDF">
            <w:pPr>
              <w:pStyle w:val="TableParagraph"/>
              <w:spacing w:before="49" w:line="249" w:lineRule="auto"/>
              <w:ind w:left="57"/>
              <w:jc w:val="left"/>
              <w:rPr>
                <w:sz w:val="20"/>
                <w:lang w:val="kk"/>
              </w:rPr>
            </w:pPr>
            <w:r w:rsidRPr="00C3194E">
              <w:rPr>
                <w:sz w:val="20"/>
                <w:lang w:val="kk"/>
              </w:rPr>
              <w:t>1. A detailed revenue forecast is not disclosed, as it contains confidential information</w:t>
            </w:r>
          </w:p>
        </w:tc>
        <w:tc>
          <w:tcPr>
            <w:tcW w:w="4440" w:type="dxa"/>
            <w:tcBorders>
              <w:top w:val="single" w:sz="8" w:space="0" w:color="000000"/>
              <w:left w:val="single" w:sz="8" w:space="0" w:color="003300"/>
              <w:bottom w:val="single" w:sz="8" w:space="0" w:color="003300"/>
              <w:right w:val="single" w:sz="8" w:space="0" w:color="003300"/>
            </w:tcBorders>
          </w:tcPr>
          <w:p w:rsidR="004A4491" w:rsidRPr="00C3194E" w:rsidRDefault="00130FDF">
            <w:pPr>
              <w:pStyle w:val="TableParagraph"/>
              <w:spacing w:before="49" w:line="249" w:lineRule="auto"/>
              <w:ind w:left="58" w:right="32"/>
              <w:jc w:val="both"/>
              <w:rPr>
                <w:sz w:val="20"/>
                <w:lang w:val="kk"/>
              </w:rPr>
            </w:pPr>
            <w:r w:rsidRPr="00C3194E">
              <w:rPr>
                <w:sz w:val="20"/>
                <w:lang w:val="kk"/>
              </w:rPr>
              <w:t>This information is confidential according to the List of protected information approved by the Board of Directors dated October 15, 2018 (protocol No. 12).</w:t>
            </w:r>
          </w:p>
        </w:tc>
      </w:tr>
      <w:tr w:rsidR="004A4491" w:rsidRPr="00937121">
        <w:trPr>
          <w:trHeight w:val="1173"/>
        </w:trPr>
        <w:tc>
          <w:tcPr>
            <w:tcW w:w="1004"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48"/>
              <w:ind w:left="299"/>
              <w:jc w:val="left"/>
              <w:rPr>
                <w:rFonts w:ascii="Times New Roman" w:hAnsi="Times New Roman" w:cs="Times New Roman"/>
                <w:sz w:val="18"/>
              </w:rPr>
            </w:pPr>
            <w:r w:rsidRPr="004618F3">
              <w:rPr>
                <w:rFonts w:ascii="Times New Roman" w:hAnsi="Times New Roman" w:cs="Times New Roman"/>
                <w:sz w:val="18"/>
                <w:lang w:val="en-US"/>
              </w:rPr>
              <w:t>3.2.7</w:t>
            </w:r>
          </w:p>
        </w:tc>
        <w:tc>
          <w:tcPr>
            <w:tcW w:w="840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48" w:line="249" w:lineRule="auto"/>
              <w:ind w:left="57" w:right="32"/>
              <w:jc w:val="both"/>
              <w:rPr>
                <w:sz w:val="20"/>
                <w:lang w:val="kk"/>
              </w:rPr>
            </w:pPr>
            <w:r w:rsidRPr="00C3194E">
              <w:rPr>
                <w:sz w:val="20"/>
                <w:lang w:val="kk"/>
              </w:rPr>
              <w:t>2-3. The report of the Management Board of the Bank on the results of activities for the reporting year is not publicly available or the annual report, the Report on the results of activities for the year is additional information and is prepared in addition to the financial statements.  This form of reporting, along with the annual report, allows you to disclose those factors that influenced the results of financial and economic activity and, thereby, increase its transparency.</w:t>
            </w:r>
          </w:p>
        </w:tc>
        <w:tc>
          <w:tcPr>
            <w:tcW w:w="444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48" w:line="249" w:lineRule="auto"/>
              <w:ind w:left="58" w:right="32"/>
              <w:jc w:val="both"/>
              <w:rPr>
                <w:sz w:val="20"/>
                <w:lang w:val="kk"/>
              </w:rPr>
            </w:pPr>
            <w:r w:rsidRPr="00C3194E">
              <w:rPr>
                <w:sz w:val="20"/>
                <w:lang w:val="kk"/>
              </w:rPr>
              <w:t>This information is confidential according to the List of protected information approved by the Board of Directors dated October 15, 2018 (protocol No. 12).</w:t>
            </w:r>
          </w:p>
        </w:tc>
      </w:tr>
      <w:tr w:rsidR="004A4491" w:rsidRPr="00937121">
        <w:trPr>
          <w:trHeight w:val="985"/>
        </w:trPr>
        <w:tc>
          <w:tcPr>
            <w:tcW w:w="1004"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49"/>
              <w:ind w:left="299"/>
              <w:jc w:val="left"/>
              <w:rPr>
                <w:rFonts w:ascii="Times New Roman" w:hAnsi="Times New Roman" w:cs="Times New Roman"/>
                <w:sz w:val="18"/>
              </w:rPr>
            </w:pPr>
            <w:r w:rsidRPr="004618F3">
              <w:rPr>
                <w:rFonts w:ascii="Times New Roman" w:hAnsi="Times New Roman" w:cs="Times New Roman"/>
                <w:sz w:val="18"/>
                <w:lang w:val="en-US"/>
              </w:rPr>
              <w:t>3.3.6</w:t>
            </w:r>
          </w:p>
        </w:tc>
        <w:tc>
          <w:tcPr>
            <w:tcW w:w="8400" w:type="dxa"/>
            <w:tcBorders>
              <w:top w:val="single" w:sz="8" w:space="0" w:color="003300"/>
              <w:left w:val="single" w:sz="8" w:space="0" w:color="003300"/>
              <w:bottom w:val="single" w:sz="8" w:space="0" w:color="003300"/>
              <w:right w:val="single" w:sz="8" w:space="0" w:color="003300"/>
            </w:tcBorders>
          </w:tcPr>
          <w:p w:rsidR="004A4491" w:rsidRPr="00C3194E" w:rsidRDefault="00130FDF" w:rsidP="00937121">
            <w:pPr>
              <w:pStyle w:val="TableParagraph"/>
              <w:spacing w:before="48" w:line="249" w:lineRule="auto"/>
              <w:ind w:left="57" w:right="32"/>
              <w:jc w:val="both"/>
              <w:rPr>
                <w:sz w:val="20"/>
                <w:lang w:val="kk"/>
              </w:rPr>
            </w:pPr>
            <w:r w:rsidRPr="00C3194E">
              <w:rPr>
                <w:sz w:val="20"/>
                <w:lang w:val="kk"/>
              </w:rPr>
              <w:t>2. The individual remuneration amounts of the members of the Management Board are not disclosed in the public domain, since this information is confidential according to the List of Protected Information approved by the Board of Directors of the Bank dated October 15, 2018 (protocol</w:t>
            </w:r>
          </w:p>
          <w:p w:rsidR="004A4491" w:rsidRPr="00C3194E" w:rsidRDefault="00130FDF" w:rsidP="00937121">
            <w:pPr>
              <w:pStyle w:val="TableParagraph"/>
              <w:spacing w:before="48" w:line="249" w:lineRule="auto"/>
              <w:ind w:left="57" w:right="32"/>
              <w:jc w:val="both"/>
              <w:rPr>
                <w:sz w:val="20"/>
                <w:lang w:val="kk"/>
              </w:rPr>
            </w:pPr>
            <w:r w:rsidRPr="00C3194E">
              <w:rPr>
                <w:sz w:val="20"/>
                <w:lang w:val="kk"/>
              </w:rPr>
              <w:t>№12).</w:t>
            </w:r>
          </w:p>
        </w:tc>
        <w:tc>
          <w:tcPr>
            <w:tcW w:w="444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49" w:line="249" w:lineRule="auto"/>
              <w:ind w:left="58" w:right="31"/>
              <w:jc w:val="both"/>
              <w:rPr>
                <w:sz w:val="20"/>
                <w:lang w:val="kk"/>
              </w:rPr>
            </w:pPr>
            <w:r w:rsidRPr="00C3194E">
              <w:rPr>
                <w:sz w:val="20"/>
                <w:lang w:val="kk"/>
              </w:rPr>
              <w:t>Based on the results of discussions with members of the Board of Directors for security reasons and the risks of illegal actions.</w:t>
            </w:r>
          </w:p>
        </w:tc>
      </w:tr>
      <w:tr w:rsidR="004A4491" w:rsidRPr="00937121">
        <w:trPr>
          <w:trHeight w:val="957"/>
        </w:trPr>
        <w:tc>
          <w:tcPr>
            <w:tcW w:w="1004"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49"/>
              <w:ind w:left="299"/>
              <w:jc w:val="left"/>
              <w:rPr>
                <w:rFonts w:ascii="Times New Roman" w:hAnsi="Times New Roman" w:cs="Times New Roman"/>
                <w:sz w:val="18"/>
              </w:rPr>
            </w:pPr>
            <w:r w:rsidRPr="004618F3">
              <w:rPr>
                <w:rFonts w:ascii="Times New Roman" w:hAnsi="Times New Roman" w:cs="Times New Roman"/>
                <w:sz w:val="18"/>
                <w:lang w:val="en-US"/>
              </w:rPr>
              <w:t>3.3.7</w:t>
            </w:r>
          </w:p>
        </w:tc>
        <w:tc>
          <w:tcPr>
            <w:tcW w:w="8400" w:type="dxa"/>
            <w:tcBorders>
              <w:top w:val="single" w:sz="8" w:space="0" w:color="003300"/>
              <w:left w:val="single" w:sz="8" w:space="0" w:color="003300"/>
              <w:bottom w:val="single" w:sz="8" w:space="0" w:color="003300"/>
              <w:right w:val="single" w:sz="8" w:space="0" w:color="003300"/>
            </w:tcBorders>
          </w:tcPr>
          <w:p w:rsidR="004A4491" w:rsidRPr="00C3194E" w:rsidRDefault="00130FDF" w:rsidP="00937121">
            <w:pPr>
              <w:pStyle w:val="TableParagraph"/>
              <w:spacing w:before="48" w:line="249" w:lineRule="auto"/>
              <w:ind w:left="57" w:right="32"/>
              <w:jc w:val="both"/>
              <w:rPr>
                <w:sz w:val="20"/>
                <w:lang w:val="kk"/>
              </w:rPr>
            </w:pPr>
            <w:r w:rsidRPr="00C3194E">
              <w:rPr>
                <w:sz w:val="20"/>
                <w:lang w:val="kk"/>
              </w:rPr>
              <w:t>2. Individual amounts of remuneration of members of the Board of Directors are not disclosed in public access, since this information is confidential according to the List of protected Information approved by the Board of Directors of the Bank dated October 15, 2018 (protocol</w:t>
            </w:r>
          </w:p>
          <w:p w:rsidR="004A4491" w:rsidRPr="00C3194E" w:rsidRDefault="00130FDF" w:rsidP="00937121">
            <w:pPr>
              <w:pStyle w:val="TableParagraph"/>
              <w:spacing w:before="48" w:line="249" w:lineRule="auto"/>
              <w:ind w:left="57" w:right="32"/>
              <w:jc w:val="both"/>
              <w:rPr>
                <w:sz w:val="20"/>
                <w:lang w:val="kk"/>
              </w:rPr>
            </w:pPr>
            <w:r w:rsidRPr="00C3194E">
              <w:rPr>
                <w:sz w:val="20"/>
                <w:lang w:val="kk"/>
              </w:rPr>
              <w:t>№12).</w:t>
            </w:r>
          </w:p>
        </w:tc>
        <w:tc>
          <w:tcPr>
            <w:tcW w:w="4440" w:type="dxa"/>
            <w:tcBorders>
              <w:top w:val="single" w:sz="8" w:space="0" w:color="003300"/>
              <w:left w:val="single" w:sz="8" w:space="0" w:color="003300"/>
              <w:bottom w:val="single" w:sz="8" w:space="0" w:color="003300"/>
              <w:right w:val="single" w:sz="8" w:space="0" w:color="003300"/>
            </w:tcBorders>
          </w:tcPr>
          <w:p w:rsidR="004A4491" w:rsidRPr="00C3194E" w:rsidRDefault="00130FDF">
            <w:pPr>
              <w:pStyle w:val="TableParagraph"/>
              <w:spacing w:before="49" w:line="249" w:lineRule="auto"/>
              <w:ind w:left="58" w:right="31"/>
              <w:jc w:val="both"/>
              <w:rPr>
                <w:sz w:val="20"/>
                <w:lang w:val="kk"/>
              </w:rPr>
            </w:pPr>
            <w:r w:rsidRPr="00C3194E">
              <w:rPr>
                <w:sz w:val="20"/>
                <w:lang w:val="kk"/>
              </w:rPr>
              <w:t>Based on the results of discussions with members of the Board of Directors for security reasons and the risks of illegal actions.</w:t>
            </w:r>
          </w:p>
        </w:tc>
      </w:tr>
      <w:tr w:rsidR="004A4491" w:rsidRPr="00937121">
        <w:trPr>
          <w:trHeight w:val="957"/>
        </w:trPr>
        <w:tc>
          <w:tcPr>
            <w:tcW w:w="1004"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50"/>
              <w:ind w:left="249"/>
              <w:jc w:val="left"/>
              <w:rPr>
                <w:rFonts w:ascii="Times New Roman" w:hAnsi="Times New Roman" w:cs="Times New Roman"/>
                <w:sz w:val="18"/>
              </w:rPr>
            </w:pPr>
            <w:r w:rsidRPr="004618F3">
              <w:rPr>
                <w:rFonts w:ascii="Times New Roman" w:hAnsi="Times New Roman" w:cs="Times New Roman"/>
                <w:sz w:val="18"/>
                <w:lang w:val="en-US"/>
              </w:rPr>
              <w:t>3.3.11</w:t>
            </w:r>
          </w:p>
        </w:tc>
        <w:tc>
          <w:tcPr>
            <w:tcW w:w="8400" w:type="dxa"/>
            <w:tcBorders>
              <w:top w:val="single" w:sz="8" w:space="0" w:color="003300"/>
              <w:left w:val="single" w:sz="8" w:space="0" w:color="003300"/>
              <w:bottom w:val="single" w:sz="8" w:space="0" w:color="003300"/>
              <w:right w:val="single" w:sz="8" w:space="0" w:color="003300"/>
            </w:tcBorders>
          </w:tcPr>
          <w:p w:rsidR="004A4491" w:rsidRPr="00C3194E" w:rsidRDefault="00130FDF" w:rsidP="00C3194E">
            <w:pPr>
              <w:pStyle w:val="TableParagraph"/>
              <w:spacing w:before="49" w:line="249" w:lineRule="auto"/>
              <w:ind w:left="57"/>
              <w:jc w:val="left"/>
              <w:rPr>
                <w:sz w:val="20"/>
                <w:lang w:val="kk"/>
              </w:rPr>
            </w:pPr>
            <w:r w:rsidRPr="00C3194E">
              <w:rPr>
                <w:sz w:val="20"/>
                <w:lang w:val="kk"/>
              </w:rPr>
              <w:t>1.-4. Information about the decisions of the Sole Shareholder, the Board of Directors is not disclosed on the Bank's website.</w:t>
            </w:r>
          </w:p>
        </w:tc>
        <w:tc>
          <w:tcPr>
            <w:tcW w:w="4440" w:type="dxa"/>
            <w:tcBorders>
              <w:top w:val="single" w:sz="8" w:space="0" w:color="003300"/>
              <w:left w:val="single" w:sz="8" w:space="0" w:color="003300"/>
              <w:bottom w:val="single" w:sz="8" w:space="0" w:color="003300"/>
              <w:right w:val="single" w:sz="8" w:space="0" w:color="003300"/>
            </w:tcBorders>
          </w:tcPr>
          <w:p w:rsidR="004A4491" w:rsidRPr="00C3194E" w:rsidRDefault="00130FDF" w:rsidP="00C3194E">
            <w:pPr>
              <w:pStyle w:val="TableParagraph"/>
              <w:spacing w:before="49" w:line="249" w:lineRule="auto"/>
              <w:ind w:left="58"/>
              <w:jc w:val="both"/>
              <w:rPr>
                <w:sz w:val="20"/>
                <w:lang w:val="kk"/>
              </w:rPr>
            </w:pPr>
            <w:r w:rsidRPr="00C3194E">
              <w:rPr>
                <w:sz w:val="20"/>
                <w:lang w:val="kk"/>
              </w:rPr>
              <w:t>This information is confidential according to the List of protected information approved by the Board of Directors dated October 15, 2018 (protocol No. 12).</w:t>
            </w:r>
          </w:p>
        </w:tc>
      </w:tr>
      <w:tr w:rsidR="004A4491" w:rsidRPr="00937121">
        <w:trPr>
          <w:trHeight w:val="2253"/>
        </w:trPr>
        <w:tc>
          <w:tcPr>
            <w:tcW w:w="1004" w:type="dxa"/>
            <w:tcBorders>
              <w:top w:val="single" w:sz="8" w:space="0" w:color="003300"/>
              <w:left w:val="single" w:sz="8" w:space="0" w:color="003300"/>
              <w:bottom w:val="single" w:sz="8" w:space="0" w:color="003300"/>
              <w:right w:val="single" w:sz="8" w:space="0" w:color="003300"/>
            </w:tcBorders>
          </w:tcPr>
          <w:p w:rsidR="004A4491" w:rsidRPr="004618F3" w:rsidRDefault="00130FDF">
            <w:pPr>
              <w:pStyle w:val="TableParagraph"/>
              <w:spacing w:before="49"/>
              <w:ind w:left="249"/>
              <w:jc w:val="left"/>
              <w:rPr>
                <w:rFonts w:ascii="Times New Roman" w:hAnsi="Times New Roman" w:cs="Times New Roman"/>
                <w:sz w:val="18"/>
              </w:rPr>
            </w:pPr>
            <w:r w:rsidRPr="004618F3">
              <w:rPr>
                <w:rFonts w:ascii="Times New Roman" w:hAnsi="Times New Roman" w:cs="Times New Roman"/>
                <w:sz w:val="18"/>
                <w:lang w:val="en-US"/>
              </w:rPr>
              <w:lastRenderedPageBreak/>
              <w:t>3.5.12</w:t>
            </w:r>
          </w:p>
        </w:tc>
        <w:tc>
          <w:tcPr>
            <w:tcW w:w="8400" w:type="dxa"/>
            <w:tcBorders>
              <w:top w:val="single" w:sz="8" w:space="0" w:color="003300"/>
              <w:left w:val="single" w:sz="8" w:space="0" w:color="003300"/>
              <w:bottom w:val="single" w:sz="8" w:space="0" w:color="003300"/>
              <w:right w:val="single" w:sz="8" w:space="0" w:color="003300"/>
            </w:tcBorders>
          </w:tcPr>
          <w:p w:rsidR="004A4491" w:rsidRPr="00720220" w:rsidRDefault="00130FDF" w:rsidP="00720220">
            <w:pPr>
              <w:pStyle w:val="TableParagraph"/>
              <w:spacing w:before="49" w:line="249" w:lineRule="auto"/>
              <w:ind w:left="57"/>
              <w:jc w:val="left"/>
              <w:rPr>
                <w:sz w:val="20"/>
                <w:lang w:val="kk"/>
              </w:rPr>
            </w:pPr>
            <w:r w:rsidRPr="00720220">
              <w:rPr>
                <w:sz w:val="20"/>
                <w:lang w:val="kk"/>
              </w:rPr>
              <w:t>There is no specialized software (information technology) for planning, resource management, data analysis, maintenance of work files, for tracking the implementation of recommendations, approval of working documentation. Information technologies are not used to promote the Internal Audit Department, including the internal website of the internal audit service and electronic news letters. According to an interview with the head of the internal audit department, there is no suitable software on the market with an optimal price / quality ratio.  The purchase of such is impractical due to the reduction of expenses in the Bank and is considered by the Sole Shareholder of the Bank.   The lack of specialized software does not negatively affect the activities of the internal audit department.</w:t>
            </w:r>
          </w:p>
        </w:tc>
        <w:tc>
          <w:tcPr>
            <w:tcW w:w="4440" w:type="dxa"/>
            <w:tcBorders>
              <w:top w:val="single" w:sz="8" w:space="0" w:color="003300"/>
              <w:left w:val="single" w:sz="8" w:space="0" w:color="003300"/>
              <w:bottom w:val="single" w:sz="8" w:space="0" w:color="003300"/>
              <w:right w:val="single" w:sz="8" w:space="0" w:color="003300"/>
            </w:tcBorders>
          </w:tcPr>
          <w:p w:rsidR="004A4491" w:rsidRPr="00720220" w:rsidRDefault="00130FDF" w:rsidP="00720220">
            <w:pPr>
              <w:pStyle w:val="TableParagraph"/>
              <w:spacing w:before="49" w:line="249" w:lineRule="auto"/>
              <w:ind w:left="58"/>
              <w:jc w:val="left"/>
              <w:rPr>
                <w:sz w:val="20"/>
                <w:lang w:val="kk"/>
              </w:rPr>
            </w:pPr>
            <w:r w:rsidRPr="00720220">
              <w:rPr>
                <w:sz w:val="20"/>
                <w:lang w:val="kk"/>
              </w:rPr>
              <w:t>Pursuant to paragraph 4 of the Action Plan for the implementation of the recommendations of the Accounts Committee for Control over the Execution of the Republican Budget based on the results of the state audit of the effectiveness of the use of funds of the Republican Budget and assets of the quasi-public sector, it was decided to reduce the costs of automation of internal audit.</w:t>
            </w:r>
          </w:p>
        </w:tc>
      </w:tr>
    </w:tbl>
    <w:p w:rsidR="004A4491" w:rsidRPr="004618F3" w:rsidRDefault="004A4491">
      <w:pPr>
        <w:spacing w:line="249" w:lineRule="auto"/>
        <w:jc w:val="both"/>
        <w:rPr>
          <w:rFonts w:ascii="Times New Roman" w:hAnsi="Times New Roman" w:cs="Times New Roman"/>
          <w:sz w:val="18"/>
          <w:lang w:val="en-US"/>
        </w:rPr>
        <w:sectPr w:rsidR="004A4491" w:rsidRPr="004618F3">
          <w:pgSz w:w="14400" w:h="10800" w:orient="landscape"/>
          <w:pgMar w:top="2100" w:right="0" w:bottom="480" w:left="0" w:header="0" w:footer="294" w:gutter="0"/>
          <w:cols w:space="720"/>
        </w:sectPr>
      </w:pPr>
    </w:p>
    <w:p w:rsidR="004A4491" w:rsidRPr="004618F3" w:rsidRDefault="004A4491">
      <w:pPr>
        <w:pStyle w:val="a3"/>
        <w:spacing w:before="2"/>
        <w:rPr>
          <w:rFonts w:ascii="Times New Roman" w:hAnsi="Times New Roman" w:cs="Times New Roman"/>
          <w:b/>
          <w:sz w:val="20"/>
          <w:lang w:val="en-US"/>
        </w:rPr>
      </w:pPr>
    </w:p>
    <w:p w:rsidR="004A4491" w:rsidRPr="004618F3" w:rsidRDefault="00937121">
      <w:pPr>
        <w:pStyle w:val="a3"/>
        <w:ind w:left="5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063" style="width:349.7pt;height:24.75pt;mso-position-horizontal-relative:char;mso-position-vertical-relative:line" coordsize="6994,495">
            <v:shape id="_x0000_s1064" style="position:absolute;left:7;top:7;width:2302;height:480" coordorigin="7,7" coordsize="2302,480" path="m2069,7l7,7r,480l2069,487,2309,247,2069,7xe" fillcolor="#030" stroked="f">
              <v:path arrowok="t"/>
            </v:shape>
            <v:shape id="_x0000_s1065" style="position:absolute;left:7;top:7;width:2302;height:480" coordorigin="7,7" coordsize="2302,480" path="m7,7r2062,l2309,247,2069,487,7,487,7,7xe" filled="f" strokecolor="#0c2c83" strokeweight=".72pt">
              <v:path arrowok="t"/>
            </v:shape>
            <v:shape id="_x0000_s1066" style="position:absolute;left:2385;top:7;width:4601;height:480" coordorigin="2386,7" coordsize="4601,480" o:spt="100" adj="0,,0" path="m2386,7r2061,l4687,247,4447,487r-2061,l2626,247,2386,7xm4685,7r2061,l6986,247,6746,487r-2061,l4925,247,4685,7xe" filled="f" strokecolor="#0c2c83" strokeweight=".72pt">
              <v:stroke joinstyle="round"/>
              <v:formulas/>
              <v:path arrowok="t" o:connecttype="segments"/>
            </v:shape>
            <v:shape id="_x0000_s1067" type="#_x0000_t202" style="position:absolute;left:483;top:141;width:1249;height:223" filled="f" stroked="f">
              <v:textbox inset="0,0,0,0">
                <w:txbxContent>
                  <w:p w:rsidR="00937121" w:rsidRDefault="00937121">
                    <w:pPr>
                      <w:spacing w:line="223" w:lineRule="exact"/>
                      <w:rPr>
                        <w:rFonts w:ascii="Arial" w:hAnsi="Arial"/>
                        <w:b/>
                        <w:sz w:val="20"/>
                      </w:rPr>
                    </w:pPr>
                    <w:r>
                      <w:rPr>
                        <w:rFonts w:ascii="Arial" w:hAnsi="Arial"/>
                        <w:b/>
                        <w:color w:val="FFFFFF"/>
                        <w:w w:val="95"/>
                        <w:sz w:val="20"/>
                        <w:lang w:val="en-US"/>
                      </w:rPr>
                      <w:t>1. Structure</w:t>
                    </w:r>
                  </w:p>
                </w:txbxContent>
              </v:textbox>
            </v:shape>
            <v:shape id="_x0000_s1068" type="#_x0000_t202" style="position:absolute;left:2957;top:141;width:1175;height:223" filled="f" stroked="f">
              <v:textbox inset="0,0,0,0">
                <w:txbxContent>
                  <w:p w:rsidR="00937121" w:rsidRDefault="00937121">
                    <w:pPr>
                      <w:spacing w:line="223" w:lineRule="exact"/>
                      <w:rPr>
                        <w:sz w:val="20"/>
                      </w:rPr>
                    </w:pPr>
                    <w:r>
                      <w:rPr>
                        <w:color w:val="003300"/>
                        <w:w w:val="60"/>
                        <w:sz w:val="20"/>
                        <w:lang w:val="en-US"/>
                      </w:rPr>
                      <w:t>2. Processes</w:t>
                    </w:r>
                  </w:p>
                </w:txbxContent>
              </v:textbox>
            </v:shape>
            <v:shape id="_x0000_s1069" type="#_x0000_t202" style="position:absolute;left:5077;top:141;width:1537;height:223" filled="f" stroked="f">
              <v:textbox inset="0,0,0,0">
                <w:txbxContent>
                  <w:p w:rsidR="00937121" w:rsidRDefault="00937121">
                    <w:pPr>
                      <w:spacing w:line="223" w:lineRule="exact"/>
                      <w:rPr>
                        <w:sz w:val="20"/>
                      </w:rPr>
                    </w:pPr>
                    <w:r>
                      <w:rPr>
                        <w:color w:val="003300"/>
                        <w:w w:val="55"/>
                        <w:sz w:val="20"/>
                        <w:lang w:val="en-US"/>
                      </w:rPr>
                      <w:t>3. Transparency</w:t>
                    </w:r>
                  </w:p>
                </w:txbxContent>
              </v:textbox>
            </v:shape>
            <w10:wrap type="none"/>
            <w10:anchorlock/>
          </v:group>
        </w:pict>
      </w:r>
    </w:p>
    <w:p w:rsidR="004A4491" w:rsidRPr="004618F3" w:rsidRDefault="004A4491">
      <w:pPr>
        <w:pStyle w:val="a3"/>
        <w:spacing w:before="1"/>
        <w:rPr>
          <w:rFonts w:ascii="Times New Roman" w:hAnsi="Times New Roman" w:cs="Times New Roman"/>
          <w:b/>
          <w:sz w:val="16"/>
        </w:rPr>
      </w:pPr>
    </w:p>
    <w:p w:rsidR="004A4491" w:rsidRPr="004618F3" w:rsidRDefault="00130FDF">
      <w:pPr>
        <w:pStyle w:val="41"/>
        <w:spacing w:before="93"/>
        <w:rPr>
          <w:rFonts w:ascii="Times New Roman" w:hAnsi="Times New Roman" w:cs="Times New Roman"/>
          <w:lang w:val="en-US"/>
        </w:rPr>
      </w:pPr>
      <w:r w:rsidRPr="004618F3">
        <w:rPr>
          <w:rFonts w:ascii="Times New Roman" w:hAnsi="Times New Roman" w:cs="Times New Roman"/>
          <w:lang w:val="en-US"/>
        </w:rPr>
        <w:t>1.2. Overall commitment to corporate governance principles</w:t>
      </w:r>
    </w:p>
    <w:p w:rsidR="004A4491" w:rsidRPr="00720220" w:rsidRDefault="00130FDF">
      <w:pPr>
        <w:pStyle w:val="a3"/>
        <w:spacing w:before="112" w:line="249" w:lineRule="auto"/>
        <w:ind w:left="982" w:right="379"/>
        <w:jc w:val="both"/>
        <w:rPr>
          <w:sz w:val="20"/>
          <w:szCs w:val="22"/>
          <w:lang w:val="kk"/>
        </w:rPr>
      </w:pPr>
      <w:r w:rsidRPr="00720220">
        <w:rPr>
          <w:sz w:val="20"/>
          <w:szCs w:val="22"/>
          <w:lang w:val="kk"/>
        </w:rPr>
        <w:drawing>
          <wp:anchor distT="0" distB="0" distL="0" distR="0" simplePos="0" relativeHeight="251667456" behindDoc="0" locked="0" layoutInCell="1" allowOverlap="1" wp14:anchorId="1E20430F" wp14:editId="56B96593">
            <wp:simplePos x="0" y="0"/>
            <wp:positionH relativeFrom="page">
              <wp:posOffset>451650</wp:posOffset>
            </wp:positionH>
            <wp:positionV relativeFrom="paragraph">
              <wp:posOffset>106754</wp:posOffset>
            </wp:positionV>
            <wp:extent cx="38100" cy="106679"/>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720220">
        <w:rPr>
          <w:sz w:val="20"/>
          <w:szCs w:val="22"/>
          <w:lang w:val="kk"/>
        </w:rPr>
        <w:t>The following functions of the Corporate Secretary provided by the Methodology are not fixed in the Regulations on the Corporate Secretary:</w:t>
      </w:r>
    </w:p>
    <w:p w:rsidR="004A4491" w:rsidRPr="00720220" w:rsidRDefault="00130FDF">
      <w:pPr>
        <w:pStyle w:val="a5"/>
        <w:numPr>
          <w:ilvl w:val="0"/>
          <w:numId w:val="3"/>
        </w:numPr>
        <w:tabs>
          <w:tab w:val="left" w:pos="1170"/>
        </w:tabs>
        <w:spacing w:before="2" w:line="249" w:lineRule="auto"/>
        <w:ind w:right="381" w:firstLine="0"/>
        <w:jc w:val="both"/>
        <w:rPr>
          <w:rFonts w:ascii="Arial MT" w:eastAsia="Arial MT" w:hAnsi="Arial MT" w:cs="Arial MT"/>
          <w:sz w:val="20"/>
          <w:lang w:val="kk"/>
        </w:rPr>
      </w:pPr>
      <w:r w:rsidRPr="00720220">
        <w:rPr>
          <w:rFonts w:ascii="Arial MT" w:eastAsia="Arial MT" w:hAnsi="Arial MT" w:cs="Arial MT"/>
          <w:sz w:val="20"/>
          <w:lang w:val="kk"/>
        </w:rPr>
        <w:t>monitoring changes in legislation and trends in corporate governance and preparing an overview of these changes and trends to the Board of Directors;</w:t>
      </w:r>
    </w:p>
    <w:p w:rsidR="004A4491" w:rsidRPr="00720220" w:rsidRDefault="00130FDF" w:rsidP="00720220">
      <w:pPr>
        <w:pStyle w:val="a5"/>
        <w:numPr>
          <w:ilvl w:val="0"/>
          <w:numId w:val="3"/>
        </w:numPr>
        <w:tabs>
          <w:tab w:val="left" w:pos="1170"/>
        </w:tabs>
        <w:spacing w:before="2" w:line="249" w:lineRule="auto"/>
        <w:ind w:right="381" w:firstLine="0"/>
        <w:jc w:val="both"/>
        <w:rPr>
          <w:rFonts w:ascii="Arial MT" w:eastAsia="Arial MT" w:hAnsi="Arial MT" w:cs="Arial MT"/>
          <w:sz w:val="20"/>
          <w:lang w:val="kk"/>
        </w:rPr>
      </w:pPr>
      <w:proofErr w:type="gramStart"/>
      <w:r w:rsidRPr="00720220">
        <w:rPr>
          <w:rFonts w:ascii="Arial MT" w:eastAsia="Arial MT" w:hAnsi="Arial MT" w:cs="Arial MT"/>
          <w:sz w:val="20"/>
          <w:lang w:val="kk"/>
        </w:rPr>
        <w:t>monitoring</w:t>
      </w:r>
      <w:proofErr w:type="gramEnd"/>
      <w:r w:rsidRPr="00720220">
        <w:rPr>
          <w:rFonts w:ascii="Arial MT" w:eastAsia="Arial MT" w:hAnsi="Arial MT" w:cs="Arial MT"/>
          <w:sz w:val="20"/>
          <w:lang w:val="kk"/>
        </w:rPr>
        <w:t xml:space="preserve"> trends in corporate social responsibility and preparing an overview of such trends to the Board of Directors, as well as providing advice on the Bank's reporting on these issues.</w:t>
      </w:r>
    </w:p>
    <w:p w:rsidR="004A4491" w:rsidRPr="004618F3" w:rsidRDefault="004A4491">
      <w:pPr>
        <w:pStyle w:val="a3"/>
        <w:spacing w:before="3"/>
        <w:rPr>
          <w:rFonts w:ascii="Times New Roman" w:hAnsi="Times New Roman" w:cs="Times New Roman"/>
          <w:sz w:val="25"/>
          <w:lang w:val="en-US"/>
        </w:rPr>
      </w:pPr>
    </w:p>
    <w:p w:rsidR="004A4491" w:rsidRPr="004618F3" w:rsidRDefault="00130FDF">
      <w:pPr>
        <w:pStyle w:val="51"/>
        <w:ind w:left="711"/>
        <w:rPr>
          <w:rFonts w:ascii="Times New Roman" w:hAnsi="Times New Roman" w:cs="Times New Roman"/>
        </w:rPr>
      </w:pPr>
      <w:r w:rsidRPr="004618F3">
        <w:rPr>
          <w:rFonts w:ascii="Times New Roman" w:hAnsi="Times New Roman" w:cs="Times New Roman"/>
          <w:lang w:val="en-US"/>
        </w:rPr>
        <w:t>Recommended:</w:t>
      </w:r>
    </w:p>
    <w:p w:rsidR="004A4491" w:rsidRPr="004618F3" w:rsidRDefault="00937121">
      <w:pPr>
        <w:pStyle w:val="a5"/>
        <w:numPr>
          <w:ilvl w:val="1"/>
          <w:numId w:val="5"/>
        </w:numPr>
        <w:tabs>
          <w:tab w:val="left" w:pos="983"/>
          <w:tab w:val="left" w:pos="2804"/>
          <w:tab w:val="left" w:pos="4537"/>
          <w:tab w:val="left" w:pos="5934"/>
          <w:tab w:val="left" w:pos="6265"/>
          <w:tab w:val="left" w:pos="7434"/>
          <w:tab w:val="left" w:pos="9549"/>
          <w:tab w:val="left" w:pos="10970"/>
          <w:tab w:val="left" w:pos="11952"/>
          <w:tab w:val="left" w:pos="12427"/>
          <w:tab w:val="left" w:pos="13884"/>
        </w:tabs>
        <w:spacing w:before="12" w:line="249" w:lineRule="auto"/>
        <w:ind w:right="379"/>
        <w:rPr>
          <w:rFonts w:ascii="Times New Roman" w:hAnsi="Times New Roman" w:cs="Times New Roman"/>
          <w:i/>
          <w:sz w:val="24"/>
          <w:lang w:val="en-US"/>
        </w:rPr>
      </w:pPr>
      <w:r>
        <w:rPr>
          <w:rFonts w:ascii="Times New Roman" w:hAnsi="Times New Roman" w:cs="Times New Roman"/>
          <w:i/>
          <w:sz w:val="24"/>
          <w:lang w:val="en-US"/>
        </w:rPr>
        <w:t>To consider</w:t>
      </w:r>
      <w:r w:rsidRPr="00937121">
        <w:rPr>
          <w:rFonts w:ascii="Times New Roman" w:hAnsi="Times New Roman" w:cs="Times New Roman"/>
          <w:i/>
          <w:sz w:val="24"/>
          <w:lang w:val="en-US"/>
        </w:rPr>
        <w:t xml:space="preserve"> </w:t>
      </w:r>
      <w:r w:rsidR="00130FDF" w:rsidRPr="004618F3">
        <w:rPr>
          <w:rFonts w:ascii="Times New Roman" w:hAnsi="Times New Roman" w:cs="Times New Roman"/>
          <w:i/>
          <w:sz w:val="24"/>
          <w:lang w:val="en-US"/>
        </w:rPr>
        <w:t>possibility</w:t>
      </w:r>
      <w:r w:rsidRPr="00937121">
        <w:rPr>
          <w:rFonts w:ascii="Times New Roman" w:hAnsi="Times New Roman" w:cs="Times New Roman"/>
          <w:i/>
          <w:sz w:val="24"/>
          <w:lang w:val="en-US"/>
        </w:rPr>
        <w:t xml:space="preserve"> </w:t>
      </w:r>
      <w:r>
        <w:rPr>
          <w:rFonts w:ascii="Times New Roman" w:hAnsi="Times New Roman" w:cs="Times New Roman"/>
          <w:i/>
          <w:sz w:val="24"/>
          <w:lang w:val="en-US"/>
        </w:rPr>
        <w:t>of including</w:t>
      </w:r>
      <w:r>
        <w:rPr>
          <w:rFonts w:ascii="Times New Roman" w:hAnsi="Times New Roman" w:cs="Times New Roman"/>
          <w:i/>
          <w:sz w:val="24"/>
          <w:lang w:val="en-US"/>
        </w:rPr>
        <w:tab/>
        <w:t>the</w:t>
      </w:r>
      <w:r w:rsidRPr="00937121">
        <w:rPr>
          <w:rFonts w:ascii="Times New Roman" w:hAnsi="Times New Roman" w:cs="Times New Roman"/>
          <w:i/>
          <w:sz w:val="24"/>
          <w:lang w:val="en-US"/>
        </w:rPr>
        <w:t xml:space="preserve"> </w:t>
      </w:r>
      <w:r w:rsidR="00130FDF" w:rsidRPr="004618F3">
        <w:rPr>
          <w:rFonts w:ascii="Times New Roman" w:hAnsi="Times New Roman" w:cs="Times New Roman"/>
          <w:i/>
          <w:sz w:val="24"/>
          <w:lang w:val="en-US"/>
        </w:rPr>
        <w:t>followin</w:t>
      </w:r>
      <w:r>
        <w:rPr>
          <w:rFonts w:ascii="Times New Roman" w:hAnsi="Times New Roman" w:cs="Times New Roman"/>
          <w:i/>
          <w:sz w:val="24"/>
          <w:lang w:val="en-US"/>
        </w:rPr>
        <w:t>g functions in the functions of</w:t>
      </w:r>
      <w:r w:rsidRPr="00937121">
        <w:rPr>
          <w:rFonts w:ascii="Times New Roman" w:hAnsi="Times New Roman" w:cs="Times New Roman"/>
          <w:i/>
          <w:sz w:val="24"/>
          <w:lang w:val="en-US"/>
        </w:rPr>
        <w:t xml:space="preserve"> </w:t>
      </w:r>
      <w:r w:rsidR="00130FDF" w:rsidRPr="004618F3">
        <w:rPr>
          <w:rFonts w:ascii="Times New Roman" w:hAnsi="Times New Roman" w:cs="Times New Roman"/>
          <w:i/>
          <w:sz w:val="24"/>
          <w:lang w:val="en-US"/>
        </w:rPr>
        <w:t>the Corporate</w:t>
      </w:r>
      <w:r w:rsidRPr="00937121">
        <w:rPr>
          <w:rFonts w:ascii="Times New Roman" w:hAnsi="Times New Roman" w:cs="Times New Roman"/>
          <w:i/>
          <w:sz w:val="24"/>
          <w:lang w:val="en-US"/>
        </w:rPr>
        <w:t xml:space="preserve"> </w:t>
      </w:r>
      <w:r w:rsidR="00130FDF" w:rsidRPr="004618F3">
        <w:rPr>
          <w:rFonts w:ascii="Times New Roman" w:hAnsi="Times New Roman" w:cs="Times New Roman"/>
          <w:i/>
          <w:sz w:val="24"/>
          <w:lang w:val="en-US"/>
        </w:rPr>
        <w:t>secreta</w:t>
      </w:r>
      <w:r>
        <w:rPr>
          <w:rFonts w:ascii="Times New Roman" w:hAnsi="Times New Roman" w:cs="Times New Roman"/>
          <w:i/>
          <w:sz w:val="24"/>
          <w:lang w:val="en-US"/>
        </w:rPr>
        <w:t>ry</w:t>
      </w:r>
      <w:r>
        <w:rPr>
          <w:rFonts w:ascii="Times New Roman" w:hAnsi="Times New Roman" w:cs="Times New Roman"/>
          <w:i/>
          <w:sz w:val="24"/>
          <w:lang w:val="en-US"/>
        </w:rPr>
        <w:tab/>
        <w:t>(clause</w:t>
      </w:r>
      <w:r w:rsidRPr="00937121">
        <w:rPr>
          <w:rFonts w:ascii="Times New Roman" w:hAnsi="Times New Roman" w:cs="Times New Roman"/>
          <w:i/>
          <w:sz w:val="24"/>
          <w:lang w:val="en-US"/>
        </w:rPr>
        <w:t xml:space="preserve"> </w:t>
      </w:r>
      <w:r>
        <w:rPr>
          <w:rFonts w:ascii="Times New Roman" w:hAnsi="Times New Roman" w:cs="Times New Roman"/>
          <w:i/>
          <w:sz w:val="24"/>
          <w:lang w:val="en-US"/>
        </w:rPr>
        <w:t>15</w:t>
      </w:r>
      <w:r w:rsidRPr="00937121">
        <w:rPr>
          <w:rFonts w:ascii="Times New Roman" w:hAnsi="Times New Roman" w:cs="Times New Roman"/>
          <w:i/>
          <w:sz w:val="24"/>
          <w:lang w:val="en-US"/>
        </w:rPr>
        <w:t xml:space="preserve"> </w:t>
      </w:r>
      <w:r>
        <w:rPr>
          <w:rFonts w:ascii="Times New Roman" w:hAnsi="Times New Roman" w:cs="Times New Roman"/>
          <w:i/>
          <w:sz w:val="24"/>
          <w:lang w:val="en-US"/>
        </w:rPr>
        <w:t>of the Regulation</w:t>
      </w:r>
      <w:r w:rsidRPr="00937121">
        <w:rPr>
          <w:rFonts w:ascii="Times New Roman" w:hAnsi="Times New Roman" w:cs="Times New Roman"/>
          <w:i/>
          <w:sz w:val="24"/>
          <w:lang w:val="en-US"/>
        </w:rPr>
        <w:t xml:space="preserve"> </w:t>
      </w:r>
      <w:r w:rsidR="00130FDF" w:rsidRPr="004618F3">
        <w:rPr>
          <w:rFonts w:ascii="Times New Roman" w:hAnsi="Times New Roman" w:cs="Times New Roman"/>
          <w:i/>
          <w:sz w:val="24"/>
          <w:lang w:val="en-US"/>
        </w:rPr>
        <w:t>on the Corporate Secretary):</w:t>
      </w:r>
    </w:p>
    <w:p w:rsidR="004A4491" w:rsidRPr="004618F3" w:rsidRDefault="00130FDF">
      <w:pPr>
        <w:pStyle w:val="a5"/>
        <w:numPr>
          <w:ilvl w:val="2"/>
          <w:numId w:val="5"/>
        </w:numPr>
        <w:tabs>
          <w:tab w:val="left" w:pos="1158"/>
          <w:tab w:val="left" w:pos="10135"/>
        </w:tabs>
        <w:spacing w:before="2" w:line="249" w:lineRule="auto"/>
        <w:ind w:right="381" w:hanging="15"/>
        <w:jc w:val="both"/>
        <w:rPr>
          <w:rFonts w:ascii="Times New Roman" w:hAnsi="Times New Roman" w:cs="Times New Roman"/>
          <w:i/>
          <w:sz w:val="24"/>
          <w:lang w:val="en-US"/>
        </w:rPr>
      </w:pPr>
      <w:r w:rsidRPr="004618F3">
        <w:rPr>
          <w:rFonts w:ascii="Times New Roman" w:hAnsi="Times New Roman" w:cs="Times New Roman"/>
          <w:i/>
          <w:sz w:val="24"/>
          <w:lang w:val="en-US"/>
        </w:rPr>
        <w:t xml:space="preserve">monitoring </w:t>
      </w:r>
      <w:r w:rsidR="00937121">
        <w:rPr>
          <w:rFonts w:ascii="Times New Roman" w:hAnsi="Times New Roman" w:cs="Times New Roman"/>
          <w:i/>
          <w:sz w:val="24"/>
          <w:lang w:val="en-US"/>
        </w:rPr>
        <w:t>trends in corporate</w:t>
      </w:r>
      <w:r w:rsidR="00937121" w:rsidRPr="00937121">
        <w:rPr>
          <w:rFonts w:ascii="Times New Roman" w:hAnsi="Times New Roman" w:cs="Times New Roman"/>
          <w:i/>
          <w:sz w:val="24"/>
          <w:lang w:val="en-US"/>
        </w:rPr>
        <w:t xml:space="preserve"> </w:t>
      </w:r>
      <w:r w:rsidRPr="004618F3">
        <w:rPr>
          <w:rFonts w:ascii="Times New Roman" w:hAnsi="Times New Roman" w:cs="Times New Roman"/>
          <w:i/>
          <w:sz w:val="24"/>
          <w:lang w:val="en-US"/>
        </w:rPr>
        <w:t>governance and preparing an overview of these developments and trends for the board of directors;</w:t>
      </w:r>
    </w:p>
    <w:p w:rsidR="004A4491" w:rsidRPr="004618F3" w:rsidRDefault="00937121" w:rsidP="00937121">
      <w:pPr>
        <w:pStyle w:val="a5"/>
        <w:tabs>
          <w:tab w:val="left" w:pos="1264"/>
        </w:tabs>
        <w:spacing w:before="3" w:line="249" w:lineRule="auto"/>
        <w:ind w:left="994" w:right="381" w:firstLine="0"/>
        <w:jc w:val="both"/>
        <w:rPr>
          <w:rFonts w:ascii="Times New Roman" w:hAnsi="Times New Roman" w:cs="Times New Roman"/>
          <w:i/>
          <w:sz w:val="24"/>
          <w:lang w:val="en-US"/>
        </w:rPr>
      </w:pPr>
      <w:r w:rsidRPr="00937121">
        <w:rPr>
          <w:rFonts w:ascii="Times New Roman" w:hAnsi="Times New Roman" w:cs="Times New Roman"/>
          <w:i/>
          <w:sz w:val="24"/>
          <w:lang w:val="en-US"/>
        </w:rPr>
        <w:t xml:space="preserve">- </w:t>
      </w:r>
      <w:r w:rsidR="00130FDF" w:rsidRPr="004618F3">
        <w:rPr>
          <w:rFonts w:ascii="Times New Roman" w:hAnsi="Times New Roman" w:cs="Times New Roman"/>
          <w:i/>
          <w:sz w:val="24"/>
          <w:lang w:val="en-US"/>
        </w:rPr>
        <w:t>monitoring trends in corporate social responsibility and preparing a review of such trends for the Board of Directors, as well as providing advice on the Bank's reporting on these issues, required by the Corporate Governance Diagnostic Methodology.</w:t>
      </w:r>
    </w:p>
    <w:p w:rsidR="004A4491" w:rsidRPr="004618F3" w:rsidRDefault="004A4491">
      <w:pPr>
        <w:spacing w:line="249" w:lineRule="auto"/>
        <w:jc w:val="both"/>
        <w:rPr>
          <w:rFonts w:ascii="Times New Roman" w:hAnsi="Times New Roman" w:cs="Times New Roman"/>
          <w:sz w:val="24"/>
          <w:lang w:val="en-US"/>
        </w:rPr>
        <w:sectPr w:rsidR="004A4491" w:rsidRPr="004618F3">
          <w:headerReference w:type="default" r:id="rId26"/>
          <w:footerReference w:type="default" r:id="rId27"/>
          <w:pgSz w:w="14400" w:h="10800" w:orient="landscape"/>
          <w:pgMar w:top="2040" w:right="0" w:bottom="480" w:left="0" w:header="0" w:footer="294" w:gutter="0"/>
          <w:cols w:space="720"/>
        </w:sectPr>
      </w:pPr>
    </w:p>
    <w:p w:rsidR="004A4491" w:rsidRPr="004618F3" w:rsidRDefault="004A4491">
      <w:pPr>
        <w:pStyle w:val="a3"/>
        <w:spacing w:before="2"/>
        <w:rPr>
          <w:rFonts w:ascii="Times New Roman" w:hAnsi="Times New Roman" w:cs="Times New Roman"/>
          <w:i/>
          <w:sz w:val="20"/>
          <w:lang w:val="en-US"/>
        </w:rPr>
      </w:pPr>
    </w:p>
    <w:p w:rsidR="004A4491" w:rsidRPr="004618F3" w:rsidRDefault="00937121">
      <w:pPr>
        <w:pStyle w:val="a3"/>
        <w:ind w:left="5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070" style="width:349.7pt;height:24.75pt;mso-position-horizontal-relative:char;mso-position-vertical-relative:line" coordsize="6994,495">
            <v:shape id="_x0000_s1071" style="position:absolute;left:7;top:7;width:2302;height:480" coordorigin="7,7" coordsize="2302,480" path="m7,7r2062,l2309,247,2069,487,7,487,7,7xe" filled="f" strokecolor="#0c2c83" strokeweight=".72pt">
              <v:path arrowok="t"/>
            </v:shape>
            <v:shape id="_x0000_s1072" style="position:absolute;left:2385;top:7;width:2302;height:480" coordorigin="2386,7" coordsize="2302,480" path="m4447,7l2386,7r240,240l2386,487r2061,l4687,247,4447,7xe" fillcolor="#030" stroked="f">
              <v:path arrowok="t"/>
            </v:shape>
            <v:shape id="_x0000_s1073" style="position:absolute;left:2385;top:7;width:4601;height:480" coordorigin="2386,7" coordsize="4601,480" o:spt="100" adj="0,,0" path="m2386,7r2061,l4687,247,4447,487r-2061,l2626,247,2386,7xm4685,7r2061,l6986,247,6746,487r-2061,l4925,247,4685,7xe" filled="f" strokecolor="#0c2c83" strokeweight=".72pt">
              <v:stroke joinstyle="round"/>
              <v:formulas/>
              <v:path arrowok="t" o:connecttype="segments"/>
            </v:shape>
            <v:shape id="_x0000_s1074" type="#_x0000_t202" style="position:absolute;left:519;top:141;width:1178;height:223" filled="f" stroked="f">
              <v:textbox inset="0,0,0,0">
                <w:txbxContent>
                  <w:p w:rsidR="00937121" w:rsidRDefault="00937121">
                    <w:pPr>
                      <w:spacing w:line="223" w:lineRule="exact"/>
                      <w:rPr>
                        <w:sz w:val="20"/>
                      </w:rPr>
                    </w:pPr>
                    <w:r>
                      <w:rPr>
                        <w:color w:val="003300"/>
                        <w:w w:val="55"/>
                        <w:sz w:val="20"/>
                        <w:lang w:val="en-US"/>
                      </w:rPr>
                      <w:t>1. Structure</w:t>
                    </w:r>
                  </w:p>
                </w:txbxContent>
              </v:textbox>
            </v:shape>
            <v:shape id="_x0000_s1075" type="#_x0000_t202" style="position:absolute;left:2919;top:141;width:1253;height:223" filled="f" stroked="f">
              <v:textbox inset="0,0,0,0">
                <w:txbxContent>
                  <w:p w:rsidR="00937121" w:rsidRDefault="00937121">
                    <w:pPr>
                      <w:spacing w:line="223" w:lineRule="exact"/>
                      <w:rPr>
                        <w:rFonts w:ascii="Arial" w:hAnsi="Arial"/>
                        <w:b/>
                        <w:sz w:val="20"/>
                      </w:rPr>
                    </w:pPr>
                    <w:r>
                      <w:rPr>
                        <w:rFonts w:ascii="Arial" w:hAnsi="Arial"/>
                        <w:b/>
                        <w:color w:val="FFFFFF"/>
                        <w:sz w:val="20"/>
                        <w:lang w:val="en-US"/>
                      </w:rPr>
                      <w:t>2. Processes</w:t>
                    </w:r>
                  </w:p>
                </w:txbxContent>
              </v:textbox>
            </v:shape>
            <v:shape id="_x0000_s1076" type="#_x0000_t202" style="position:absolute;left:5077;top:141;width:1537;height:223" filled="f" stroked="f">
              <v:textbox inset="0,0,0,0">
                <w:txbxContent>
                  <w:p w:rsidR="00937121" w:rsidRDefault="00937121">
                    <w:pPr>
                      <w:spacing w:line="223" w:lineRule="exact"/>
                      <w:rPr>
                        <w:sz w:val="20"/>
                      </w:rPr>
                    </w:pPr>
                    <w:r>
                      <w:rPr>
                        <w:color w:val="003300"/>
                        <w:w w:val="55"/>
                        <w:sz w:val="20"/>
                        <w:lang w:val="en-US"/>
                      </w:rPr>
                      <w:t>3. Transparency</w:t>
                    </w:r>
                  </w:p>
                </w:txbxContent>
              </v:textbox>
            </v:shape>
            <w10:wrap type="none"/>
            <w10:anchorlock/>
          </v:group>
        </w:pict>
      </w:r>
    </w:p>
    <w:p w:rsidR="004A4491" w:rsidRPr="004618F3" w:rsidRDefault="004A4491">
      <w:pPr>
        <w:pStyle w:val="a3"/>
        <w:spacing w:before="8"/>
        <w:rPr>
          <w:rFonts w:ascii="Times New Roman" w:hAnsi="Times New Roman" w:cs="Times New Roman"/>
          <w:i/>
          <w:sz w:val="27"/>
        </w:rPr>
      </w:pPr>
    </w:p>
    <w:p w:rsidR="004A4491" w:rsidRPr="004618F3" w:rsidRDefault="00130FDF">
      <w:pPr>
        <w:spacing w:before="91"/>
        <w:ind w:left="684"/>
        <w:rPr>
          <w:rFonts w:ascii="Times New Roman" w:hAnsi="Times New Roman" w:cs="Times New Roman"/>
          <w:b/>
          <w:sz w:val="26"/>
          <w:lang w:val="en-US"/>
        </w:rPr>
      </w:pPr>
      <w:r w:rsidRPr="004618F3">
        <w:rPr>
          <w:rFonts w:ascii="Times New Roman" w:hAnsi="Times New Roman" w:cs="Times New Roman"/>
          <w:b/>
          <w:sz w:val="26"/>
          <w:lang w:val="en-US"/>
        </w:rPr>
        <w:t>2.4. Risk management</w:t>
      </w:r>
    </w:p>
    <w:p w:rsidR="004A4491" w:rsidRPr="004618F3" w:rsidRDefault="004A4491">
      <w:pPr>
        <w:pStyle w:val="a3"/>
        <w:spacing w:before="4"/>
        <w:rPr>
          <w:rFonts w:ascii="Times New Roman" w:hAnsi="Times New Roman" w:cs="Times New Roman"/>
          <w:b/>
          <w:sz w:val="40"/>
          <w:lang w:val="en-US"/>
        </w:rPr>
      </w:pPr>
    </w:p>
    <w:p w:rsidR="004A4491" w:rsidRPr="004618F3" w:rsidRDefault="00130FDF">
      <w:pPr>
        <w:pStyle w:val="a3"/>
        <w:spacing w:before="1" w:line="249" w:lineRule="auto"/>
        <w:ind w:left="955" w:right="592"/>
        <w:jc w:val="both"/>
        <w:rPr>
          <w:rFonts w:ascii="Times New Roman" w:hAnsi="Times New Roman" w:cs="Times New Roman"/>
          <w:lang w:val="en-US"/>
        </w:rPr>
      </w:pPr>
      <w:r w:rsidRPr="00720220">
        <w:rPr>
          <w:sz w:val="20"/>
          <w:szCs w:val="22"/>
          <w:lang w:val="kk"/>
        </w:rPr>
        <w:drawing>
          <wp:anchor distT="0" distB="0" distL="0" distR="0" simplePos="0" relativeHeight="251668480" behindDoc="0" locked="0" layoutInCell="1" allowOverlap="1" wp14:anchorId="16F531AD" wp14:editId="577F7EC8">
            <wp:simplePos x="0" y="0"/>
            <wp:positionH relativeFrom="page">
              <wp:posOffset>434340</wp:posOffset>
            </wp:positionH>
            <wp:positionV relativeFrom="paragraph">
              <wp:posOffset>36142</wp:posOffset>
            </wp:positionV>
            <wp:extent cx="38100" cy="106679"/>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720220">
        <w:rPr>
          <w:sz w:val="20"/>
          <w:szCs w:val="22"/>
          <w:lang w:val="kk"/>
        </w:rPr>
        <w:t>According to the results of the analysis of information on limits (risk appetite) for 2020, there is 1 violation of the limit in the context of the business process Taxes, Tax reporting. The report on realized risks for the 4th quarter of 2020 indicates the reason for the violation of the limit: according to the report on the review of the Bank's tax liabilities for 2017-2018 and 2019, the auditors, referring to the letter of the State Revenue Committee of the Ministry of Finance of the Republic of Kazakhstan No. 570477 dated September 20, 2019 and the fact that the position of the tax authorities regarding the determination of royalties has changed and become more aggressive, gave recommendations to the Bank to assess tax risks, in terms of additional accrual of CIT at the source of payment at the rate applicable to royalties (15%) and VAT for non–resident services for revision, addition, modifications, software configuration (</w:t>
      </w:r>
      <w:proofErr w:type="spellStart"/>
      <w:r w:rsidRPr="00720220">
        <w:rPr>
          <w:sz w:val="20"/>
          <w:szCs w:val="22"/>
          <w:lang w:val="kk"/>
        </w:rPr>
        <w:t>Colvir</w:t>
      </w:r>
      <w:proofErr w:type="spellEnd"/>
      <w:r w:rsidRPr="00720220">
        <w:rPr>
          <w:sz w:val="20"/>
          <w:szCs w:val="22"/>
          <w:lang w:val="kk"/>
        </w:rPr>
        <w:t xml:space="preserve"> Software Solutions Ltd), prior to a tax audit by the tax authorities.</w:t>
      </w:r>
    </w:p>
    <w:p w:rsidR="004A4491" w:rsidRPr="004618F3" w:rsidRDefault="00130FDF">
      <w:pPr>
        <w:pStyle w:val="51"/>
        <w:spacing w:before="128"/>
        <w:rPr>
          <w:rFonts w:ascii="Times New Roman" w:hAnsi="Times New Roman" w:cs="Times New Roman"/>
        </w:rPr>
      </w:pPr>
      <w:r w:rsidRPr="004618F3">
        <w:rPr>
          <w:rFonts w:ascii="Times New Roman" w:hAnsi="Times New Roman" w:cs="Times New Roman"/>
          <w:lang w:val="en-US"/>
        </w:rPr>
        <w:t>Recommended:</w:t>
      </w:r>
    </w:p>
    <w:p w:rsidR="004A4491" w:rsidRPr="004618F3" w:rsidRDefault="00130FDF">
      <w:pPr>
        <w:pStyle w:val="a5"/>
        <w:numPr>
          <w:ilvl w:val="1"/>
          <w:numId w:val="5"/>
        </w:numPr>
        <w:tabs>
          <w:tab w:val="left" w:pos="956"/>
        </w:tabs>
        <w:spacing w:line="249" w:lineRule="auto"/>
        <w:ind w:left="955" w:right="594"/>
        <w:rPr>
          <w:rFonts w:ascii="Times New Roman" w:hAnsi="Times New Roman" w:cs="Times New Roman"/>
          <w:i/>
          <w:sz w:val="24"/>
          <w:lang w:val="en-US"/>
        </w:rPr>
      </w:pPr>
      <w:proofErr w:type="gramStart"/>
      <w:r w:rsidRPr="004618F3">
        <w:rPr>
          <w:rFonts w:ascii="Times New Roman" w:hAnsi="Times New Roman" w:cs="Times New Roman"/>
          <w:i/>
          <w:sz w:val="24"/>
          <w:lang w:val="en-US"/>
        </w:rPr>
        <w:t>fully</w:t>
      </w:r>
      <w:proofErr w:type="gramEnd"/>
      <w:r w:rsidRPr="004618F3">
        <w:rPr>
          <w:rFonts w:ascii="Times New Roman" w:hAnsi="Times New Roman" w:cs="Times New Roman"/>
          <w:i/>
          <w:sz w:val="24"/>
          <w:lang w:val="en-US"/>
        </w:rPr>
        <w:t xml:space="preserve"> comply with tolerance levels (limits) in relation to approved risk appetite components (metrics), in particular in the context of the business process "Taxes, tax reporting".</w:t>
      </w:r>
    </w:p>
    <w:p w:rsidR="004A4491" w:rsidRPr="004618F3" w:rsidRDefault="004A4491">
      <w:pPr>
        <w:spacing w:line="249" w:lineRule="auto"/>
        <w:rPr>
          <w:rFonts w:ascii="Times New Roman" w:hAnsi="Times New Roman" w:cs="Times New Roman"/>
          <w:sz w:val="24"/>
          <w:lang w:val="en-US"/>
        </w:rPr>
        <w:sectPr w:rsidR="004A4491" w:rsidRPr="004618F3">
          <w:pgSz w:w="14400" w:h="10800" w:orient="landscape"/>
          <w:pgMar w:top="2040" w:right="0" w:bottom="480" w:left="0" w:header="0" w:footer="294" w:gutter="0"/>
          <w:cols w:space="720"/>
        </w:sectPr>
      </w:pPr>
    </w:p>
    <w:p w:rsidR="004A4491" w:rsidRPr="004618F3" w:rsidRDefault="004A4491">
      <w:pPr>
        <w:pStyle w:val="a3"/>
        <w:spacing w:before="2"/>
        <w:rPr>
          <w:rFonts w:ascii="Times New Roman" w:hAnsi="Times New Roman" w:cs="Times New Roman"/>
          <w:i/>
          <w:sz w:val="20"/>
          <w:lang w:val="en-US"/>
        </w:rPr>
      </w:pPr>
    </w:p>
    <w:p w:rsidR="004A4491" w:rsidRPr="004618F3" w:rsidRDefault="00937121">
      <w:pPr>
        <w:pStyle w:val="a3"/>
        <w:ind w:left="5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077" style="width:360.75pt;height:24.75pt;mso-position-horizontal-relative:char;mso-position-vertical-relative:line" coordsize="7215,495">
            <v:shape id="_x0000_s1078" style="position:absolute;left:7;top:7;width:2302;height:480" coordorigin="7,7" coordsize="2302,480" path="m7,7r2062,l2309,247,2069,487,7,487,7,7xe" filled="f" strokecolor="#0c2c83" strokeweight=".72pt">
              <v:path arrowok="t"/>
            </v:shape>
            <v:shape id="_x0000_s1079" style="position:absolute;left:2385;top:7;width:2302;height:480" coordorigin="2386,7" coordsize="2302,480" path="m2386,7r2061,l4687,247,4447,487r-2061,l2626,247,2386,7xe" filled="f" strokecolor="#0c2c83" strokeweight=".72pt">
              <v:path arrowok="t"/>
            </v:shape>
            <v:shape id="_x0000_s1080" style="position:absolute;left:4684;top:7;width:2523;height:480" coordorigin="4685,7" coordsize="2523,480" path="m6967,7l4685,7r240,240l4685,487r2282,l7207,247,6967,7xe" fillcolor="#030" stroked="f">
              <v:path arrowok="t"/>
            </v:shape>
            <v:shape id="_x0000_s1081" style="position:absolute;left:4684;top:7;width:2523;height:480" coordorigin="4685,7" coordsize="2523,480" path="m4685,7r2282,l7207,247,6967,487r-2282,l4925,247,4685,7xe" filled="f" strokecolor="#0c2c83" strokeweight=".72pt">
              <v:path arrowok="t"/>
            </v:shape>
            <v:shape id="_x0000_s1082" type="#_x0000_t202" style="position:absolute;left:519;top:141;width:1178;height:223" filled="f" stroked="f">
              <v:textbox inset="0,0,0,0">
                <w:txbxContent>
                  <w:p w:rsidR="00937121" w:rsidRDefault="00937121">
                    <w:pPr>
                      <w:spacing w:line="223" w:lineRule="exact"/>
                      <w:rPr>
                        <w:sz w:val="20"/>
                      </w:rPr>
                    </w:pPr>
                    <w:r>
                      <w:rPr>
                        <w:color w:val="003300"/>
                        <w:w w:val="55"/>
                        <w:sz w:val="20"/>
                        <w:lang w:val="en-US"/>
                      </w:rPr>
                      <w:t>1. Structure</w:t>
                    </w:r>
                  </w:p>
                </w:txbxContent>
              </v:textbox>
            </v:shape>
            <v:shape id="_x0000_s1083" type="#_x0000_t202" style="position:absolute;left:2957;top:141;width:1175;height:223" filled="f" stroked="f">
              <v:textbox inset="0,0,0,0">
                <w:txbxContent>
                  <w:p w:rsidR="00937121" w:rsidRDefault="00937121">
                    <w:pPr>
                      <w:spacing w:line="223" w:lineRule="exact"/>
                      <w:rPr>
                        <w:sz w:val="20"/>
                      </w:rPr>
                    </w:pPr>
                    <w:r>
                      <w:rPr>
                        <w:color w:val="003300"/>
                        <w:w w:val="60"/>
                        <w:sz w:val="20"/>
                        <w:lang w:val="en-US"/>
                      </w:rPr>
                      <w:t>2. Processes</w:t>
                    </w:r>
                  </w:p>
                </w:txbxContent>
              </v:textbox>
            </v:shape>
            <v:shape id="_x0000_s1084" type="#_x0000_t202" style="position:absolute;left:5131;top:141;width:1646;height:223" filled="f" stroked="f">
              <v:textbox inset="0,0,0,0">
                <w:txbxContent>
                  <w:p w:rsidR="00937121" w:rsidRDefault="00937121">
                    <w:pPr>
                      <w:spacing w:line="223" w:lineRule="exact"/>
                      <w:rPr>
                        <w:rFonts w:ascii="Arial" w:hAnsi="Arial"/>
                        <w:b/>
                        <w:sz w:val="20"/>
                      </w:rPr>
                    </w:pPr>
                    <w:r>
                      <w:rPr>
                        <w:rFonts w:ascii="Arial" w:hAnsi="Arial"/>
                        <w:b/>
                        <w:color w:val="FFFFFF"/>
                        <w:sz w:val="20"/>
                        <w:lang w:val="en-US"/>
                      </w:rPr>
                      <w:t>3. Transparency</w:t>
                    </w:r>
                  </w:p>
                </w:txbxContent>
              </v:textbox>
            </v:shape>
            <w10:wrap type="none"/>
            <w10:anchorlock/>
          </v:group>
        </w:pict>
      </w:r>
    </w:p>
    <w:p w:rsidR="004A4491" w:rsidRPr="004618F3" w:rsidRDefault="004A4491">
      <w:pPr>
        <w:pStyle w:val="a3"/>
        <w:rPr>
          <w:rFonts w:ascii="Times New Roman" w:hAnsi="Times New Roman" w:cs="Times New Roman"/>
          <w:i/>
          <w:sz w:val="20"/>
        </w:rPr>
      </w:pPr>
    </w:p>
    <w:p w:rsidR="004A4491" w:rsidRPr="004618F3" w:rsidRDefault="004A4491">
      <w:pPr>
        <w:pStyle w:val="a3"/>
        <w:rPr>
          <w:rFonts w:ascii="Times New Roman" w:hAnsi="Times New Roman" w:cs="Times New Roman"/>
          <w:i/>
          <w:sz w:val="20"/>
        </w:rPr>
      </w:pPr>
    </w:p>
    <w:p w:rsidR="004A4491" w:rsidRPr="004618F3" w:rsidRDefault="004A4491">
      <w:pPr>
        <w:pStyle w:val="a3"/>
        <w:rPr>
          <w:rFonts w:ascii="Times New Roman" w:hAnsi="Times New Roman" w:cs="Times New Roman"/>
          <w:i/>
          <w:sz w:val="18"/>
        </w:rPr>
      </w:pPr>
    </w:p>
    <w:p w:rsidR="004A4491" w:rsidRPr="004618F3" w:rsidRDefault="00130FDF">
      <w:pPr>
        <w:pStyle w:val="31"/>
        <w:ind w:left="744"/>
        <w:rPr>
          <w:rFonts w:ascii="Times New Roman" w:hAnsi="Times New Roman" w:cs="Times New Roman"/>
          <w:lang w:val="en-US"/>
        </w:rPr>
      </w:pPr>
      <w:r w:rsidRPr="004618F3">
        <w:rPr>
          <w:rFonts w:ascii="Times New Roman" w:hAnsi="Times New Roman" w:cs="Times New Roman"/>
          <w:lang w:val="en-US"/>
        </w:rPr>
        <w:t>3.1. Information policy</w:t>
      </w:r>
    </w:p>
    <w:p w:rsidR="004A4491" w:rsidRPr="004618F3" w:rsidRDefault="004A4491">
      <w:pPr>
        <w:pStyle w:val="a3"/>
        <w:spacing w:before="2"/>
        <w:rPr>
          <w:rFonts w:ascii="Times New Roman" w:hAnsi="Times New Roman" w:cs="Times New Roman"/>
          <w:b/>
          <w:sz w:val="18"/>
          <w:lang w:val="en-US"/>
        </w:rPr>
      </w:pPr>
    </w:p>
    <w:p w:rsidR="004A4491" w:rsidRPr="00720220" w:rsidRDefault="00130FDF">
      <w:pPr>
        <w:pStyle w:val="a3"/>
        <w:spacing w:before="92"/>
        <w:ind w:left="955"/>
        <w:jc w:val="both"/>
        <w:rPr>
          <w:sz w:val="20"/>
          <w:szCs w:val="22"/>
          <w:lang w:val="kk"/>
        </w:rPr>
      </w:pPr>
      <w:r w:rsidRPr="00720220">
        <w:rPr>
          <w:sz w:val="20"/>
          <w:szCs w:val="22"/>
          <w:lang w:val="kk"/>
        </w:rPr>
        <w:drawing>
          <wp:anchor distT="0" distB="0" distL="0" distR="0" simplePos="0" relativeHeight="251669504" behindDoc="0" locked="0" layoutInCell="1" allowOverlap="1" wp14:anchorId="36E129FC" wp14:editId="771487C7">
            <wp:simplePos x="0" y="0"/>
            <wp:positionH relativeFrom="page">
              <wp:posOffset>434340</wp:posOffset>
            </wp:positionH>
            <wp:positionV relativeFrom="paragraph">
              <wp:posOffset>94054</wp:posOffset>
            </wp:positionV>
            <wp:extent cx="38100" cy="10667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720220">
        <w:rPr>
          <w:sz w:val="20"/>
          <w:szCs w:val="22"/>
          <w:lang w:val="kk"/>
        </w:rPr>
        <w:t>There is no auditor's report and notes to the financial statements in the annual reports.</w:t>
      </w:r>
    </w:p>
    <w:p w:rsidR="004A4491" w:rsidRPr="00720220" w:rsidRDefault="00130FDF" w:rsidP="00720220">
      <w:pPr>
        <w:pStyle w:val="a3"/>
        <w:spacing w:before="92"/>
        <w:ind w:left="955"/>
        <w:jc w:val="both"/>
        <w:rPr>
          <w:sz w:val="20"/>
          <w:szCs w:val="22"/>
          <w:lang w:val="kk"/>
        </w:rPr>
      </w:pPr>
      <w:r w:rsidRPr="00720220">
        <w:rPr>
          <w:sz w:val="20"/>
          <w:szCs w:val="22"/>
          <w:lang w:val="kk"/>
        </w:rPr>
        <w:drawing>
          <wp:anchor distT="0" distB="0" distL="0" distR="0" simplePos="0" relativeHeight="251670528" behindDoc="0" locked="0" layoutInCell="1" allowOverlap="1" wp14:anchorId="434AEDC6" wp14:editId="2C9094CE">
            <wp:simplePos x="0" y="0"/>
            <wp:positionH relativeFrom="page">
              <wp:posOffset>434340</wp:posOffset>
            </wp:positionH>
            <wp:positionV relativeFrom="paragraph">
              <wp:posOffset>119454</wp:posOffset>
            </wp:positionV>
            <wp:extent cx="38100" cy="106679"/>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720220">
        <w:rPr>
          <w:sz w:val="20"/>
          <w:szCs w:val="22"/>
          <w:lang w:val="kk"/>
        </w:rPr>
        <w:t>The website does not contain information about the decisions of the Board of Directors of the Bank and the Sole Shareholder, as this information is confidential according to the List of protected information approved by the Board of Directors of the Bank dated October 15, 2018 (protocol No. 12).</w:t>
      </w:r>
    </w:p>
    <w:p w:rsidR="004A4491" w:rsidRPr="004618F3" w:rsidRDefault="004A4491">
      <w:pPr>
        <w:pStyle w:val="a3"/>
        <w:rPr>
          <w:rFonts w:ascii="Times New Roman" w:hAnsi="Times New Roman" w:cs="Times New Roman"/>
          <w:sz w:val="20"/>
          <w:lang w:val="en-US"/>
        </w:rPr>
      </w:pPr>
    </w:p>
    <w:p w:rsidR="004A4491" w:rsidRPr="004618F3" w:rsidRDefault="004A4491">
      <w:pPr>
        <w:pStyle w:val="a3"/>
        <w:spacing w:before="2"/>
        <w:rPr>
          <w:rFonts w:ascii="Times New Roman" w:hAnsi="Times New Roman" w:cs="Times New Roman"/>
          <w:sz w:val="18"/>
          <w:lang w:val="en-US"/>
        </w:rPr>
      </w:pPr>
    </w:p>
    <w:p w:rsidR="004A4491" w:rsidRPr="004618F3" w:rsidRDefault="00130FDF">
      <w:pPr>
        <w:pStyle w:val="51"/>
        <w:spacing w:before="92"/>
        <w:rPr>
          <w:rFonts w:ascii="Times New Roman" w:hAnsi="Times New Roman" w:cs="Times New Roman"/>
        </w:rPr>
      </w:pPr>
      <w:r w:rsidRPr="004618F3">
        <w:rPr>
          <w:rFonts w:ascii="Times New Roman" w:hAnsi="Times New Roman" w:cs="Times New Roman"/>
          <w:lang w:val="en-US"/>
        </w:rPr>
        <w:t>Recommended:</w:t>
      </w:r>
    </w:p>
    <w:p w:rsidR="004A4491" w:rsidRPr="004618F3" w:rsidRDefault="00130FDF">
      <w:pPr>
        <w:pStyle w:val="a5"/>
        <w:numPr>
          <w:ilvl w:val="1"/>
          <w:numId w:val="5"/>
        </w:numPr>
        <w:tabs>
          <w:tab w:val="left" w:pos="956"/>
        </w:tabs>
        <w:spacing w:line="249" w:lineRule="auto"/>
        <w:ind w:left="955" w:right="600"/>
        <w:rPr>
          <w:rFonts w:ascii="Times New Roman" w:hAnsi="Times New Roman" w:cs="Times New Roman"/>
          <w:i/>
          <w:sz w:val="24"/>
          <w:lang w:val="en-US"/>
        </w:rPr>
      </w:pPr>
      <w:r w:rsidRPr="004618F3">
        <w:rPr>
          <w:rFonts w:ascii="Times New Roman" w:hAnsi="Times New Roman" w:cs="Times New Roman"/>
          <w:i/>
          <w:sz w:val="24"/>
          <w:lang w:val="en-US"/>
        </w:rPr>
        <w:t>Include the auditor's report and notes to the financial statements in the Bank's annual report on an annual basis.</w:t>
      </w:r>
    </w:p>
    <w:p w:rsidR="004A4491" w:rsidRPr="004618F3" w:rsidRDefault="00130FDF">
      <w:pPr>
        <w:pStyle w:val="a5"/>
        <w:numPr>
          <w:ilvl w:val="1"/>
          <w:numId w:val="5"/>
        </w:numPr>
        <w:tabs>
          <w:tab w:val="left" w:pos="956"/>
        </w:tabs>
        <w:spacing w:before="122"/>
        <w:ind w:left="955"/>
        <w:rPr>
          <w:rFonts w:ascii="Times New Roman" w:hAnsi="Times New Roman" w:cs="Times New Roman"/>
          <w:i/>
          <w:sz w:val="24"/>
          <w:lang w:val="en-US"/>
        </w:rPr>
      </w:pPr>
      <w:r w:rsidRPr="004618F3">
        <w:rPr>
          <w:rFonts w:ascii="Times New Roman" w:hAnsi="Times New Roman" w:cs="Times New Roman"/>
          <w:i/>
          <w:sz w:val="24"/>
          <w:lang w:val="en-US"/>
        </w:rPr>
        <w:t>disclose on the website or other public access an overview of the decisions of the Board of Directors of the Bank and</w:t>
      </w:r>
    </w:p>
    <w:p w:rsidR="004A4491" w:rsidRPr="004618F3" w:rsidRDefault="00130FDF">
      <w:pPr>
        <w:spacing w:before="13"/>
        <w:ind w:left="955"/>
        <w:rPr>
          <w:rFonts w:ascii="Times New Roman" w:hAnsi="Times New Roman" w:cs="Times New Roman"/>
          <w:i/>
          <w:sz w:val="24"/>
        </w:rPr>
      </w:pPr>
      <w:proofErr w:type="gramStart"/>
      <w:r w:rsidRPr="004618F3">
        <w:rPr>
          <w:rFonts w:ascii="Times New Roman" w:hAnsi="Times New Roman" w:cs="Times New Roman"/>
          <w:i/>
          <w:sz w:val="24"/>
          <w:lang w:val="en-US"/>
        </w:rPr>
        <w:t>The sole shareholder.</w:t>
      </w:r>
      <w:proofErr w:type="gramEnd"/>
    </w:p>
    <w:p w:rsidR="004A4491" w:rsidRPr="004618F3" w:rsidRDefault="004A4491">
      <w:pPr>
        <w:rPr>
          <w:rFonts w:ascii="Times New Roman" w:hAnsi="Times New Roman" w:cs="Times New Roman"/>
          <w:sz w:val="24"/>
        </w:rPr>
        <w:sectPr w:rsidR="004A4491" w:rsidRPr="004618F3">
          <w:pgSz w:w="14400" w:h="10800" w:orient="landscape"/>
          <w:pgMar w:top="2040" w:right="0" w:bottom="480" w:left="0" w:header="0" w:footer="294" w:gutter="0"/>
          <w:cols w:space="720"/>
        </w:sectPr>
      </w:pPr>
    </w:p>
    <w:p w:rsidR="004A4491" w:rsidRPr="004618F3" w:rsidRDefault="004A4491">
      <w:pPr>
        <w:pStyle w:val="a3"/>
        <w:spacing w:before="2"/>
        <w:rPr>
          <w:rFonts w:ascii="Times New Roman" w:hAnsi="Times New Roman" w:cs="Times New Roman"/>
          <w:i/>
          <w:sz w:val="20"/>
        </w:rPr>
      </w:pPr>
    </w:p>
    <w:p w:rsidR="004A4491" w:rsidRPr="004618F3" w:rsidRDefault="00937121">
      <w:pPr>
        <w:pStyle w:val="a3"/>
        <w:ind w:left="5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_x0000_s1085" style="width:360.75pt;height:24.75pt;mso-position-horizontal-relative:char;mso-position-vertical-relative:line" coordsize="7215,495">
            <v:shape id="_x0000_s1086" style="position:absolute;left:7;top:7;width:2302;height:480" coordorigin="7,7" coordsize="2302,480" path="m7,7r2062,l2309,247,2069,487,7,487,7,7xe" filled="f" strokecolor="#0c2c83" strokeweight=".72pt">
              <v:path arrowok="t"/>
            </v:shape>
            <v:shape id="_x0000_s1087" style="position:absolute;left:2385;top:7;width:2302;height:480" coordorigin="2386,7" coordsize="2302,480" path="m2386,7r2061,l4687,247,4447,487r-2061,l2626,247,2386,7xe" filled="f" strokecolor="#0c2c83" strokeweight=".72pt">
              <v:path arrowok="t"/>
            </v:shape>
            <v:shape id="_x0000_s1088" style="position:absolute;left:4684;top:7;width:2523;height:480" coordorigin="4685,7" coordsize="2523,480" path="m6967,7l4685,7r240,240l4685,487r2282,l7207,247,6967,7xe" fillcolor="#030" stroked="f">
              <v:path arrowok="t"/>
            </v:shape>
            <v:shape id="_x0000_s1089" style="position:absolute;left:4684;top:7;width:2523;height:480" coordorigin="4685,7" coordsize="2523,480" path="m4685,7r2282,l7207,247,6967,487r-2282,l4925,247,4685,7xe" filled="f" strokecolor="#0c2c83" strokeweight=".72pt">
              <v:path arrowok="t"/>
            </v:shape>
            <v:shape id="_x0000_s1090" type="#_x0000_t202" style="position:absolute;left:519;top:141;width:1178;height:223" filled="f" stroked="f">
              <v:textbox inset="0,0,0,0">
                <w:txbxContent>
                  <w:p w:rsidR="00937121" w:rsidRDefault="00937121">
                    <w:pPr>
                      <w:spacing w:line="223" w:lineRule="exact"/>
                      <w:rPr>
                        <w:sz w:val="20"/>
                      </w:rPr>
                    </w:pPr>
                    <w:r>
                      <w:rPr>
                        <w:color w:val="003300"/>
                        <w:w w:val="55"/>
                        <w:sz w:val="20"/>
                        <w:lang w:val="en-US"/>
                      </w:rPr>
                      <w:t>1. Structure</w:t>
                    </w:r>
                  </w:p>
                </w:txbxContent>
              </v:textbox>
            </v:shape>
            <v:shape id="_x0000_s1091" type="#_x0000_t202" style="position:absolute;left:2957;top:141;width:1175;height:223" filled="f" stroked="f">
              <v:textbox inset="0,0,0,0">
                <w:txbxContent>
                  <w:p w:rsidR="00937121" w:rsidRDefault="00937121">
                    <w:pPr>
                      <w:spacing w:line="223" w:lineRule="exact"/>
                      <w:rPr>
                        <w:sz w:val="20"/>
                      </w:rPr>
                    </w:pPr>
                    <w:r>
                      <w:rPr>
                        <w:color w:val="003300"/>
                        <w:w w:val="60"/>
                        <w:sz w:val="20"/>
                        <w:lang w:val="en-US"/>
                      </w:rPr>
                      <w:t>2. Processes</w:t>
                    </w:r>
                  </w:p>
                </w:txbxContent>
              </v:textbox>
            </v:shape>
            <v:shape id="_x0000_s1092" type="#_x0000_t202" style="position:absolute;left:5131;top:141;width:1646;height:223" filled="f" stroked="f">
              <v:textbox inset="0,0,0,0">
                <w:txbxContent>
                  <w:p w:rsidR="00937121" w:rsidRDefault="00937121">
                    <w:pPr>
                      <w:spacing w:line="223" w:lineRule="exact"/>
                      <w:rPr>
                        <w:rFonts w:ascii="Arial" w:hAnsi="Arial"/>
                        <w:b/>
                        <w:sz w:val="20"/>
                      </w:rPr>
                    </w:pPr>
                    <w:r>
                      <w:rPr>
                        <w:rFonts w:ascii="Arial" w:hAnsi="Arial"/>
                        <w:b/>
                        <w:color w:val="FFFFFF"/>
                        <w:sz w:val="20"/>
                        <w:lang w:val="en-US"/>
                      </w:rPr>
                      <w:t>3. Transparency</w:t>
                    </w:r>
                  </w:p>
                </w:txbxContent>
              </v:textbox>
            </v:shape>
            <w10:wrap type="none"/>
            <w10:anchorlock/>
          </v:group>
        </w:pict>
      </w:r>
    </w:p>
    <w:p w:rsidR="004A4491" w:rsidRPr="004618F3" w:rsidRDefault="00130FDF">
      <w:pPr>
        <w:spacing w:before="158"/>
        <w:ind w:left="762"/>
        <w:rPr>
          <w:rFonts w:ascii="Times New Roman" w:hAnsi="Times New Roman" w:cs="Times New Roman"/>
          <w:b/>
          <w:sz w:val="24"/>
          <w:lang w:val="en-US"/>
        </w:rPr>
      </w:pPr>
      <w:r w:rsidRPr="004618F3">
        <w:rPr>
          <w:rFonts w:ascii="Times New Roman" w:hAnsi="Times New Roman" w:cs="Times New Roman"/>
          <w:b/>
          <w:sz w:val="24"/>
          <w:lang w:val="en-US"/>
        </w:rPr>
        <w:t>3.3. Disclosure of non-financial information</w:t>
      </w:r>
    </w:p>
    <w:p w:rsidR="004A4491" w:rsidRPr="004618F3" w:rsidRDefault="004A4491">
      <w:pPr>
        <w:pStyle w:val="a3"/>
        <w:spacing w:before="6"/>
        <w:rPr>
          <w:rFonts w:ascii="Times New Roman" w:hAnsi="Times New Roman" w:cs="Times New Roman"/>
          <w:b/>
          <w:sz w:val="29"/>
          <w:lang w:val="en-US"/>
        </w:rPr>
      </w:pPr>
    </w:p>
    <w:p w:rsidR="004A4491" w:rsidRPr="00720220" w:rsidRDefault="00130FDF" w:rsidP="00720220">
      <w:pPr>
        <w:pStyle w:val="a3"/>
        <w:spacing w:before="92"/>
        <w:ind w:left="955"/>
        <w:jc w:val="both"/>
        <w:rPr>
          <w:sz w:val="20"/>
          <w:szCs w:val="22"/>
          <w:lang w:val="kk"/>
        </w:rPr>
      </w:pPr>
      <w:r w:rsidRPr="00720220">
        <w:rPr>
          <w:sz w:val="20"/>
          <w:szCs w:val="22"/>
          <w:lang w:val="kk"/>
        </w:rPr>
        <w:drawing>
          <wp:anchor distT="0" distB="0" distL="0" distR="0" simplePos="0" relativeHeight="251671552" behindDoc="0" locked="0" layoutInCell="1" allowOverlap="1" wp14:anchorId="02B9C4AE" wp14:editId="2BBAFFC9">
            <wp:simplePos x="0" y="0"/>
            <wp:positionH relativeFrom="page">
              <wp:posOffset>484111</wp:posOffset>
            </wp:positionH>
            <wp:positionV relativeFrom="paragraph">
              <wp:posOffset>35761</wp:posOffset>
            </wp:positionV>
            <wp:extent cx="38100" cy="106679"/>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5" cstate="print"/>
                    <a:stretch>
                      <a:fillRect/>
                    </a:stretch>
                  </pic:blipFill>
                  <pic:spPr>
                    <a:xfrm>
                      <a:off x="0" y="0"/>
                      <a:ext cx="38100" cy="106679"/>
                    </a:xfrm>
                    <a:prstGeom prst="rect">
                      <a:avLst/>
                    </a:prstGeom>
                  </pic:spPr>
                </pic:pic>
              </a:graphicData>
            </a:graphic>
          </wp:anchor>
        </w:drawing>
      </w:r>
      <w:r w:rsidRPr="00720220">
        <w:rPr>
          <w:sz w:val="20"/>
          <w:szCs w:val="22"/>
          <w:lang w:val="kk"/>
        </w:rPr>
        <w:t>Information on the ownership/non-ownership by members of the Bank's Management Board of shares of suppliers and competitors of the Bank, as well as information on the citizenship of members of executive bodies, is not disclosed.</w:t>
      </w:r>
    </w:p>
    <w:p w:rsidR="004A4491" w:rsidRPr="004618F3" w:rsidRDefault="004A4491">
      <w:pPr>
        <w:pStyle w:val="a3"/>
        <w:spacing w:before="7"/>
        <w:rPr>
          <w:rFonts w:ascii="Times New Roman" w:hAnsi="Times New Roman" w:cs="Times New Roman"/>
          <w:sz w:val="29"/>
          <w:lang w:val="en-US"/>
        </w:rPr>
      </w:pPr>
    </w:p>
    <w:p w:rsidR="004A4491" w:rsidRPr="004618F3" w:rsidRDefault="00130FDF">
      <w:pPr>
        <w:pStyle w:val="51"/>
        <w:ind w:left="762"/>
        <w:rPr>
          <w:rFonts w:ascii="Times New Roman" w:hAnsi="Times New Roman" w:cs="Times New Roman"/>
        </w:rPr>
      </w:pPr>
      <w:r w:rsidRPr="004618F3">
        <w:rPr>
          <w:rFonts w:ascii="Times New Roman" w:hAnsi="Times New Roman" w:cs="Times New Roman"/>
          <w:lang w:val="en-US"/>
        </w:rPr>
        <w:t>Recommended:</w:t>
      </w:r>
    </w:p>
    <w:p w:rsidR="004A4491" w:rsidRPr="004618F3" w:rsidRDefault="00130FDF">
      <w:pPr>
        <w:pStyle w:val="a5"/>
        <w:numPr>
          <w:ilvl w:val="1"/>
          <w:numId w:val="5"/>
        </w:numPr>
        <w:tabs>
          <w:tab w:val="left" w:pos="1034"/>
        </w:tabs>
        <w:spacing w:before="72" w:line="249" w:lineRule="auto"/>
        <w:ind w:left="1033" w:right="623"/>
        <w:jc w:val="both"/>
        <w:rPr>
          <w:rFonts w:ascii="Times New Roman" w:hAnsi="Times New Roman" w:cs="Times New Roman"/>
          <w:i/>
          <w:sz w:val="24"/>
          <w:lang w:val="en-US"/>
        </w:rPr>
      </w:pPr>
      <w:proofErr w:type="gramStart"/>
      <w:r w:rsidRPr="004618F3">
        <w:rPr>
          <w:rFonts w:ascii="Times New Roman" w:hAnsi="Times New Roman" w:cs="Times New Roman"/>
          <w:i/>
          <w:sz w:val="24"/>
          <w:lang w:val="en-US"/>
        </w:rPr>
        <w:t>disclose</w:t>
      </w:r>
      <w:proofErr w:type="gramEnd"/>
      <w:r w:rsidRPr="004618F3">
        <w:rPr>
          <w:rFonts w:ascii="Times New Roman" w:hAnsi="Times New Roman" w:cs="Times New Roman"/>
          <w:i/>
          <w:sz w:val="24"/>
          <w:lang w:val="en-US"/>
        </w:rPr>
        <w:t xml:space="preserve"> in public access (website or annual report) information on the ownership /non-ownership by members of the Bank's Management Board of shares of suppliers and competitors of the Bank, as well as information on the citizenship of members of executive bodies.</w:t>
      </w:r>
    </w:p>
    <w:p w:rsidR="004A4491" w:rsidRPr="004618F3" w:rsidRDefault="004A4491">
      <w:pPr>
        <w:pStyle w:val="a3"/>
        <w:spacing w:before="1"/>
        <w:rPr>
          <w:rFonts w:ascii="Times New Roman" w:hAnsi="Times New Roman" w:cs="Times New Roman"/>
          <w:i/>
          <w:sz w:val="21"/>
          <w:lang w:val="en-US"/>
        </w:rPr>
      </w:pPr>
    </w:p>
    <w:p w:rsidR="004A4491" w:rsidRPr="004618F3" w:rsidRDefault="00130FDF">
      <w:pPr>
        <w:pStyle w:val="41"/>
        <w:ind w:left="816"/>
        <w:rPr>
          <w:rFonts w:ascii="Times New Roman" w:hAnsi="Times New Roman" w:cs="Times New Roman"/>
          <w:lang w:val="en-US"/>
        </w:rPr>
      </w:pPr>
      <w:r w:rsidRPr="004618F3">
        <w:rPr>
          <w:rFonts w:ascii="Times New Roman" w:hAnsi="Times New Roman" w:cs="Times New Roman"/>
          <w:lang w:val="en-US"/>
        </w:rPr>
        <w:t>3.5. Internal audit</w:t>
      </w:r>
    </w:p>
    <w:p w:rsidR="004A4491" w:rsidRPr="004618F3" w:rsidRDefault="004A4491">
      <w:pPr>
        <w:pStyle w:val="a3"/>
        <w:spacing w:before="10"/>
        <w:rPr>
          <w:rFonts w:ascii="Times New Roman" w:hAnsi="Times New Roman" w:cs="Times New Roman"/>
          <w:b/>
          <w:sz w:val="34"/>
          <w:lang w:val="en-US"/>
        </w:rPr>
      </w:pPr>
    </w:p>
    <w:p w:rsidR="004A4491" w:rsidRPr="00720220" w:rsidRDefault="00130FDF" w:rsidP="00720220">
      <w:pPr>
        <w:pStyle w:val="a3"/>
        <w:spacing w:before="92"/>
        <w:ind w:left="955"/>
        <w:jc w:val="both"/>
        <w:rPr>
          <w:sz w:val="20"/>
          <w:szCs w:val="22"/>
          <w:lang w:val="kk"/>
        </w:rPr>
      </w:pPr>
      <w:r w:rsidRPr="00720220">
        <w:rPr>
          <w:sz w:val="20"/>
          <w:szCs w:val="22"/>
          <w:lang w:val="kk"/>
        </w:rPr>
        <w:drawing>
          <wp:anchor distT="0" distB="0" distL="0" distR="0" simplePos="0" relativeHeight="251672576" behindDoc="0" locked="0" layoutInCell="1" allowOverlap="1" wp14:anchorId="3E01F9FC" wp14:editId="6CE01DB3">
            <wp:simplePos x="0" y="0"/>
            <wp:positionH relativeFrom="page">
              <wp:posOffset>521893</wp:posOffset>
            </wp:positionH>
            <wp:positionV relativeFrom="paragraph">
              <wp:posOffset>35126</wp:posOffset>
            </wp:positionV>
            <wp:extent cx="38100" cy="106680"/>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5" cstate="print"/>
                    <a:stretch>
                      <a:fillRect/>
                    </a:stretch>
                  </pic:blipFill>
                  <pic:spPr>
                    <a:xfrm>
                      <a:off x="0" y="0"/>
                      <a:ext cx="38100" cy="106680"/>
                    </a:xfrm>
                    <a:prstGeom prst="rect">
                      <a:avLst/>
                    </a:prstGeom>
                  </pic:spPr>
                </pic:pic>
              </a:graphicData>
            </a:graphic>
          </wp:anchor>
        </w:drawing>
      </w:r>
      <w:r w:rsidRPr="00720220">
        <w:rPr>
          <w:sz w:val="20"/>
          <w:szCs w:val="22"/>
          <w:lang w:val="kk"/>
        </w:rPr>
        <w:t xml:space="preserve">Director of the internal audit department is not a certified specialist in the field of internal audit (CIA Certified Internal Auditor). Currently, the exams are in the process. The first part of the exam was passed in </w:t>
      </w:r>
      <w:proofErr w:type="gramStart"/>
      <w:r w:rsidRPr="00720220">
        <w:rPr>
          <w:sz w:val="20"/>
          <w:szCs w:val="22"/>
          <w:lang w:val="kk"/>
        </w:rPr>
        <w:t>2020,</w:t>
      </w:r>
      <w:proofErr w:type="gramEnd"/>
      <w:r w:rsidRPr="00720220">
        <w:rPr>
          <w:sz w:val="20"/>
          <w:szCs w:val="22"/>
          <w:lang w:val="kk"/>
        </w:rPr>
        <w:t xml:space="preserve"> the second part in 2021, the third part is scheduled for 2022.</w:t>
      </w:r>
    </w:p>
    <w:p w:rsidR="004A4491" w:rsidRPr="004618F3" w:rsidRDefault="00130FDF">
      <w:pPr>
        <w:pStyle w:val="51"/>
        <w:spacing w:before="123"/>
        <w:ind w:left="822"/>
        <w:rPr>
          <w:rFonts w:ascii="Times New Roman" w:hAnsi="Times New Roman" w:cs="Times New Roman"/>
        </w:rPr>
      </w:pPr>
      <w:r w:rsidRPr="004618F3">
        <w:rPr>
          <w:rFonts w:ascii="Times New Roman" w:hAnsi="Times New Roman" w:cs="Times New Roman"/>
          <w:lang w:val="en-US"/>
        </w:rPr>
        <w:t>Recommended:</w:t>
      </w:r>
    </w:p>
    <w:p w:rsidR="004A4491" w:rsidRPr="004618F3" w:rsidRDefault="00130FDF">
      <w:pPr>
        <w:pStyle w:val="a5"/>
        <w:numPr>
          <w:ilvl w:val="1"/>
          <w:numId w:val="5"/>
        </w:numPr>
        <w:tabs>
          <w:tab w:val="left" w:pos="1094"/>
        </w:tabs>
        <w:spacing w:line="249" w:lineRule="auto"/>
        <w:ind w:left="1093" w:right="459"/>
        <w:rPr>
          <w:rFonts w:ascii="Times New Roman" w:hAnsi="Times New Roman" w:cs="Times New Roman"/>
          <w:i/>
          <w:sz w:val="24"/>
          <w:lang w:val="en-US"/>
        </w:rPr>
      </w:pPr>
      <w:proofErr w:type="gramStart"/>
      <w:r w:rsidRPr="004618F3">
        <w:rPr>
          <w:rFonts w:ascii="Times New Roman" w:hAnsi="Times New Roman" w:cs="Times New Roman"/>
          <w:i/>
          <w:sz w:val="24"/>
          <w:lang w:val="en-US"/>
        </w:rPr>
        <w:t>complete</w:t>
      </w:r>
      <w:proofErr w:type="gramEnd"/>
      <w:r w:rsidRPr="004618F3">
        <w:rPr>
          <w:rFonts w:ascii="Times New Roman" w:hAnsi="Times New Roman" w:cs="Times New Roman"/>
          <w:i/>
          <w:sz w:val="24"/>
          <w:lang w:val="en-US"/>
        </w:rPr>
        <w:t xml:space="preserve"> training as a Certified Internal Auditor (CIA -Certified Internal Auditor) for the head of internal audit department.</w:t>
      </w:r>
    </w:p>
    <w:p w:rsidR="004A4491" w:rsidRPr="004618F3" w:rsidRDefault="004A4491">
      <w:pPr>
        <w:spacing w:line="249" w:lineRule="auto"/>
        <w:rPr>
          <w:rFonts w:ascii="Times New Roman" w:hAnsi="Times New Roman" w:cs="Times New Roman"/>
          <w:sz w:val="24"/>
          <w:lang w:val="en-US"/>
        </w:rPr>
        <w:sectPr w:rsidR="004A4491" w:rsidRPr="004618F3">
          <w:pgSz w:w="14400" w:h="10800" w:orient="landscape"/>
          <w:pgMar w:top="2040" w:right="0" w:bottom="480" w:left="0" w:header="0" w:footer="294" w:gutter="0"/>
          <w:cols w:space="720"/>
        </w:sectPr>
      </w:pPr>
    </w:p>
    <w:p w:rsidR="004A4491" w:rsidRPr="004618F3" w:rsidRDefault="004A4491">
      <w:pPr>
        <w:pStyle w:val="a3"/>
        <w:spacing w:before="10"/>
        <w:rPr>
          <w:rFonts w:ascii="Times New Roman" w:hAnsi="Times New Roman" w:cs="Times New Roman"/>
          <w:i/>
          <w:sz w:val="17"/>
          <w:lang w:val="en-US"/>
        </w:rPr>
      </w:pPr>
    </w:p>
    <w:p w:rsidR="004A4491" w:rsidRPr="004618F3" w:rsidRDefault="00937121">
      <w:pPr>
        <w:pStyle w:val="a3"/>
        <w:spacing w:before="93" w:line="249" w:lineRule="auto"/>
        <w:ind w:left="4945" w:right="740"/>
        <w:jc w:val="both"/>
        <w:rPr>
          <w:rFonts w:ascii="Times New Roman" w:hAnsi="Times New Roman" w:cs="Times New Roman"/>
          <w:lang w:val="en-US"/>
        </w:rPr>
      </w:pPr>
      <w:r w:rsidRPr="00720220">
        <w:rPr>
          <w:sz w:val="20"/>
          <w:szCs w:val="22"/>
          <w:lang w:val="kk"/>
        </w:rPr>
        <w:pict>
          <v:group id="_x0000_s1093" style="position:absolute;left:0;text-align:left;margin-left:17.85pt;margin-top:6.65pt;width:206.8pt;height:109.25pt;z-index:251674624;mso-position-horizontal-relative:page" coordorigin="357,133" coordsize="4136,2185">
            <v:shape id="_x0000_s1094" type="#_x0000_t75" style="position:absolute;left:360;top:135;width:4131;height:2180">
              <v:imagedata r:id="rId28" o:title=""/>
            </v:shape>
            <v:rect id="_x0000_s1095" style="position:absolute;left:358;top:134;width:4133;height:2182" filled="f" strokeweight=".14pt"/>
            <w10:wrap anchorx="page"/>
          </v:group>
        </w:pict>
      </w:r>
      <w:r w:rsidR="00130FDF" w:rsidRPr="00720220">
        <w:rPr>
          <w:sz w:val="20"/>
          <w:szCs w:val="22"/>
          <w:lang w:val="kk"/>
        </w:rPr>
        <w:t xml:space="preserve">Based on the results of the diagnostics, on November 12, 2021, </w:t>
      </w:r>
      <w:proofErr w:type="spellStart"/>
      <w:r w:rsidR="00130FDF" w:rsidRPr="00720220">
        <w:rPr>
          <w:sz w:val="20"/>
          <w:szCs w:val="22"/>
          <w:lang w:val="kk"/>
        </w:rPr>
        <w:t>Dostyk</w:t>
      </w:r>
      <w:proofErr w:type="spellEnd"/>
      <w:r w:rsidR="00130FDF" w:rsidRPr="00720220">
        <w:rPr>
          <w:sz w:val="20"/>
          <w:szCs w:val="22"/>
          <w:lang w:val="kk"/>
        </w:rPr>
        <w:t xml:space="preserve"> Advisory LLP held a seminar for the Management of </w:t>
      </w:r>
      <w:proofErr w:type="spellStart"/>
      <w:r w:rsidR="00130FDF" w:rsidRPr="00720220">
        <w:rPr>
          <w:sz w:val="20"/>
          <w:szCs w:val="22"/>
          <w:lang w:val="kk"/>
        </w:rPr>
        <w:t>Otbasy</w:t>
      </w:r>
      <w:proofErr w:type="spellEnd"/>
      <w:r w:rsidR="00130FDF" w:rsidRPr="00720220">
        <w:rPr>
          <w:sz w:val="20"/>
          <w:szCs w:val="22"/>
          <w:lang w:val="kk"/>
        </w:rPr>
        <w:t xml:space="preserve"> Bank JSC in an online format on the topic "Current trends and issues of corporate governance development".</w:t>
      </w:r>
    </w:p>
    <w:p w:rsidR="004A4491" w:rsidRPr="004618F3" w:rsidRDefault="004A4491">
      <w:pPr>
        <w:pStyle w:val="a3"/>
        <w:spacing w:before="4"/>
        <w:rPr>
          <w:rFonts w:ascii="Times New Roman" w:hAnsi="Times New Roman" w:cs="Times New Roman"/>
          <w:sz w:val="25"/>
          <w:lang w:val="en-US"/>
        </w:rPr>
      </w:pPr>
    </w:p>
    <w:p w:rsidR="004A4491" w:rsidRPr="00720220" w:rsidRDefault="00130FDF" w:rsidP="00720220">
      <w:pPr>
        <w:pStyle w:val="a3"/>
        <w:spacing w:before="93" w:line="249" w:lineRule="auto"/>
        <w:ind w:left="4945" w:right="740"/>
        <w:jc w:val="both"/>
        <w:rPr>
          <w:sz w:val="20"/>
          <w:szCs w:val="22"/>
          <w:lang w:val="kk"/>
        </w:rPr>
      </w:pPr>
      <w:r w:rsidRPr="00720220">
        <w:rPr>
          <w:sz w:val="20"/>
          <w:szCs w:val="22"/>
          <w:lang w:val="kk"/>
        </w:rPr>
        <w:t>Members of the Board of Directors, committees of the Board of Directors,</w:t>
      </w:r>
    </w:p>
    <w:p w:rsidR="004A4491" w:rsidRPr="00720220" w:rsidRDefault="00130FDF" w:rsidP="00720220">
      <w:pPr>
        <w:pStyle w:val="a3"/>
        <w:spacing w:before="93" w:line="249" w:lineRule="auto"/>
        <w:ind w:left="4945" w:right="740"/>
        <w:jc w:val="both"/>
        <w:rPr>
          <w:sz w:val="20"/>
          <w:szCs w:val="22"/>
          <w:lang w:val="kk"/>
        </w:rPr>
      </w:pPr>
      <w:proofErr w:type="gramStart"/>
      <w:r w:rsidRPr="00720220">
        <w:rPr>
          <w:sz w:val="20"/>
          <w:szCs w:val="22"/>
          <w:lang w:val="kk"/>
        </w:rPr>
        <w:t>members</w:t>
      </w:r>
      <w:proofErr w:type="gramEnd"/>
      <w:r w:rsidRPr="00720220">
        <w:rPr>
          <w:sz w:val="20"/>
          <w:szCs w:val="22"/>
          <w:lang w:val="kk"/>
        </w:rPr>
        <w:t xml:space="preserve"> of the Management Board, Directors of structural divisions were invited to the seminar.</w:t>
      </w:r>
    </w:p>
    <w:p w:rsidR="004A4491" w:rsidRPr="004618F3" w:rsidRDefault="004A4491">
      <w:pPr>
        <w:pStyle w:val="a3"/>
        <w:rPr>
          <w:rFonts w:ascii="Times New Roman" w:hAnsi="Times New Roman" w:cs="Times New Roman"/>
          <w:sz w:val="26"/>
          <w:lang w:val="en-US"/>
        </w:rPr>
      </w:pPr>
    </w:p>
    <w:p w:rsidR="004A4491" w:rsidRPr="004618F3" w:rsidRDefault="004A4491">
      <w:pPr>
        <w:pStyle w:val="a3"/>
        <w:rPr>
          <w:rFonts w:ascii="Times New Roman" w:hAnsi="Times New Roman" w:cs="Times New Roman"/>
          <w:sz w:val="26"/>
          <w:lang w:val="en-US"/>
        </w:rPr>
      </w:pPr>
    </w:p>
    <w:p w:rsidR="004A4491" w:rsidRPr="00720220" w:rsidRDefault="00937121">
      <w:pPr>
        <w:pStyle w:val="a3"/>
        <w:spacing w:before="180"/>
        <w:ind w:left="504"/>
        <w:rPr>
          <w:sz w:val="20"/>
          <w:szCs w:val="22"/>
          <w:lang w:val="kk"/>
        </w:rPr>
      </w:pPr>
      <w:r w:rsidRPr="00720220">
        <w:rPr>
          <w:sz w:val="20"/>
          <w:szCs w:val="22"/>
          <w:lang w:val="kk"/>
        </w:rPr>
        <w:pict>
          <v:group id="_x0000_s1096" style="position:absolute;left:0;text-align:left;margin-left:392.15pt;margin-top:-9.6pt;width:308.7pt;height:244.1pt;z-index:251673600;mso-position-horizontal-relative:page" coordorigin="7843,-192" coordsize="6174,4882">
            <v:shape id="_x0000_s1097" type="#_x0000_t75" style="position:absolute;left:9902;top:-190;width:4112;height:2312">
              <v:imagedata r:id="rId29" o:title=""/>
            </v:shape>
            <v:rect id="_x0000_s1098" style="position:absolute;left:9901;top:-191;width:4114;height:2314" filled="f" strokeweight=".14pt"/>
            <v:shape id="_x0000_s1099" type="#_x0000_t75" style="position:absolute;left:8923;top:1037;width:4044;height:2261">
              <v:imagedata r:id="rId30" o:title=""/>
            </v:shape>
            <v:rect id="_x0000_s1100" style="position:absolute;left:8922;top:1036;width:4047;height:2264" filled="f" strokeweight=".14pt"/>
            <v:shape id="_x0000_s1101" type="#_x0000_t75" style="position:absolute;left:7845;top:2405;width:4114;height:2283">
              <v:imagedata r:id="rId31" o:title=""/>
            </v:shape>
            <v:rect id="_x0000_s1102" style="position:absolute;left:7844;top:2404;width:4116;height:2285" filled="f" strokeweight=".14pt"/>
            <w10:wrap anchorx="page"/>
          </v:group>
        </w:pict>
      </w:r>
      <w:r w:rsidR="00130FDF" w:rsidRPr="00720220">
        <w:rPr>
          <w:sz w:val="20"/>
          <w:szCs w:val="22"/>
          <w:lang w:val="kk"/>
        </w:rPr>
        <w:t>Among the key topics of the seminar were reflected:</w:t>
      </w:r>
    </w:p>
    <w:p w:rsidR="004A4491" w:rsidRPr="00720220" w:rsidRDefault="00130FDF">
      <w:pPr>
        <w:pStyle w:val="a5"/>
        <w:numPr>
          <w:ilvl w:val="0"/>
          <w:numId w:val="2"/>
        </w:numPr>
        <w:tabs>
          <w:tab w:val="left" w:pos="776"/>
        </w:tabs>
        <w:spacing w:before="117"/>
        <w:rPr>
          <w:rFonts w:ascii="Arial MT" w:eastAsia="Arial MT" w:hAnsi="Arial MT" w:cs="Arial MT"/>
          <w:sz w:val="20"/>
          <w:lang w:val="kk"/>
        </w:rPr>
      </w:pPr>
      <w:r w:rsidRPr="00720220">
        <w:rPr>
          <w:rFonts w:ascii="Arial MT" w:eastAsia="Arial MT" w:hAnsi="Arial MT" w:cs="Arial MT"/>
          <w:sz w:val="20"/>
          <w:lang w:val="kk"/>
        </w:rPr>
        <w:t>Diagnostic results</w:t>
      </w:r>
    </w:p>
    <w:p w:rsidR="004A4491" w:rsidRPr="00720220" w:rsidRDefault="00130FDF" w:rsidP="00720220">
      <w:pPr>
        <w:pStyle w:val="a5"/>
        <w:numPr>
          <w:ilvl w:val="0"/>
          <w:numId w:val="2"/>
        </w:numPr>
        <w:tabs>
          <w:tab w:val="left" w:pos="776"/>
        </w:tabs>
        <w:spacing w:before="117"/>
        <w:rPr>
          <w:rFonts w:ascii="Arial MT" w:eastAsia="Arial MT" w:hAnsi="Arial MT" w:cs="Arial MT"/>
          <w:sz w:val="20"/>
          <w:lang w:val="kk"/>
        </w:rPr>
      </w:pPr>
      <w:r w:rsidRPr="00720220">
        <w:rPr>
          <w:rFonts w:ascii="Arial MT" w:eastAsia="Arial MT" w:hAnsi="Arial MT" w:cs="Arial MT"/>
          <w:sz w:val="20"/>
          <w:lang w:val="kk"/>
        </w:rPr>
        <w:t>Basic principles of corporate governance:</w:t>
      </w:r>
    </w:p>
    <w:p w:rsidR="004A4491" w:rsidRPr="00720220" w:rsidRDefault="00130FDF">
      <w:pPr>
        <w:pStyle w:val="a5"/>
        <w:numPr>
          <w:ilvl w:val="1"/>
          <w:numId w:val="2"/>
        </w:numPr>
        <w:tabs>
          <w:tab w:val="left" w:pos="1496"/>
        </w:tabs>
        <w:spacing w:before="118"/>
        <w:rPr>
          <w:rFonts w:ascii="Arial MT" w:eastAsia="Arial MT" w:hAnsi="Arial MT" w:cs="Arial MT"/>
          <w:sz w:val="20"/>
          <w:lang w:val="kk"/>
        </w:rPr>
      </w:pPr>
      <w:r w:rsidRPr="00720220">
        <w:rPr>
          <w:rFonts w:ascii="Arial MT" w:eastAsia="Arial MT" w:hAnsi="Arial MT" w:cs="Arial MT"/>
          <w:sz w:val="20"/>
          <w:lang w:val="kk"/>
        </w:rPr>
        <w:t>OECD Principles;</w:t>
      </w:r>
    </w:p>
    <w:p w:rsidR="004A4491" w:rsidRPr="00720220" w:rsidRDefault="00130FDF">
      <w:pPr>
        <w:pStyle w:val="a5"/>
        <w:numPr>
          <w:ilvl w:val="1"/>
          <w:numId w:val="2"/>
        </w:numPr>
        <w:tabs>
          <w:tab w:val="left" w:pos="1496"/>
        </w:tabs>
        <w:spacing w:before="120" w:line="237" w:lineRule="auto"/>
        <w:ind w:right="7102"/>
        <w:rPr>
          <w:rFonts w:ascii="Arial MT" w:eastAsia="Arial MT" w:hAnsi="Arial MT" w:cs="Arial MT"/>
          <w:sz w:val="20"/>
          <w:lang w:val="kk"/>
        </w:rPr>
      </w:pPr>
      <w:r w:rsidRPr="00720220">
        <w:rPr>
          <w:rFonts w:ascii="Arial MT" w:eastAsia="Arial MT" w:hAnsi="Arial MT" w:cs="Arial MT"/>
          <w:sz w:val="20"/>
          <w:lang w:val="kk"/>
        </w:rPr>
        <w:t>Changes in the recommendations of the British Financial Reporting Council (FRC).</w:t>
      </w:r>
    </w:p>
    <w:p w:rsidR="004A4491" w:rsidRPr="00720220" w:rsidRDefault="00130FDF" w:rsidP="00720220">
      <w:pPr>
        <w:pStyle w:val="a5"/>
        <w:numPr>
          <w:ilvl w:val="0"/>
          <w:numId w:val="2"/>
        </w:numPr>
        <w:tabs>
          <w:tab w:val="left" w:pos="776"/>
        </w:tabs>
        <w:spacing w:before="117"/>
        <w:rPr>
          <w:rFonts w:ascii="Arial MT" w:eastAsia="Arial MT" w:hAnsi="Arial MT" w:cs="Arial MT"/>
          <w:sz w:val="20"/>
          <w:lang w:val="kk"/>
        </w:rPr>
      </w:pPr>
      <w:r w:rsidRPr="00720220">
        <w:rPr>
          <w:rFonts w:ascii="Arial MT" w:eastAsia="Arial MT" w:hAnsi="Arial MT" w:cs="Arial MT"/>
          <w:sz w:val="20"/>
          <w:lang w:val="kk"/>
        </w:rPr>
        <w:t>Sustainable development issues:</w:t>
      </w:r>
    </w:p>
    <w:p w:rsidR="004A4491" w:rsidRPr="00720220" w:rsidRDefault="00130FDF" w:rsidP="00720220">
      <w:pPr>
        <w:pStyle w:val="a5"/>
        <w:numPr>
          <w:ilvl w:val="1"/>
          <w:numId w:val="2"/>
        </w:numPr>
        <w:tabs>
          <w:tab w:val="left" w:pos="1496"/>
        </w:tabs>
        <w:spacing w:before="118"/>
        <w:rPr>
          <w:rFonts w:ascii="Arial MT" w:eastAsia="Arial MT" w:hAnsi="Arial MT" w:cs="Arial MT"/>
          <w:sz w:val="20"/>
          <w:lang w:val="kk"/>
        </w:rPr>
      </w:pPr>
      <w:r w:rsidRPr="00720220">
        <w:rPr>
          <w:rFonts w:ascii="Arial MT" w:eastAsia="Arial MT" w:hAnsi="Arial MT" w:cs="Arial MT"/>
          <w:sz w:val="20"/>
          <w:lang w:val="kk"/>
        </w:rPr>
        <w:t>General management standards, ESG principles;</w:t>
      </w:r>
    </w:p>
    <w:p w:rsidR="004A4491" w:rsidRPr="00720220" w:rsidRDefault="00130FDF" w:rsidP="00720220">
      <w:pPr>
        <w:pStyle w:val="a5"/>
        <w:numPr>
          <w:ilvl w:val="1"/>
          <w:numId w:val="2"/>
        </w:numPr>
        <w:tabs>
          <w:tab w:val="left" w:pos="1496"/>
        </w:tabs>
        <w:spacing w:before="118"/>
        <w:rPr>
          <w:rFonts w:ascii="Arial MT" w:eastAsia="Arial MT" w:hAnsi="Arial MT" w:cs="Arial MT"/>
          <w:sz w:val="20"/>
          <w:lang w:val="kk"/>
        </w:rPr>
      </w:pPr>
      <w:r w:rsidRPr="00720220">
        <w:rPr>
          <w:rFonts w:ascii="Arial MT" w:eastAsia="Arial MT" w:hAnsi="Arial MT" w:cs="Arial MT"/>
          <w:sz w:val="20"/>
          <w:lang w:val="kk"/>
        </w:rPr>
        <w:t>Reporting and disclosure standards and practices;</w:t>
      </w:r>
    </w:p>
    <w:p w:rsidR="004A4491" w:rsidRPr="00720220" w:rsidRDefault="00130FDF" w:rsidP="00720220">
      <w:pPr>
        <w:pStyle w:val="a5"/>
        <w:numPr>
          <w:ilvl w:val="1"/>
          <w:numId w:val="2"/>
        </w:numPr>
        <w:tabs>
          <w:tab w:val="left" w:pos="1496"/>
        </w:tabs>
        <w:spacing w:before="118"/>
        <w:rPr>
          <w:rFonts w:ascii="Arial MT" w:eastAsia="Arial MT" w:hAnsi="Arial MT" w:cs="Arial MT"/>
          <w:sz w:val="20"/>
          <w:lang w:val="kk"/>
        </w:rPr>
      </w:pPr>
      <w:r w:rsidRPr="00720220">
        <w:rPr>
          <w:rFonts w:ascii="Arial MT" w:eastAsia="Arial MT" w:hAnsi="Arial MT" w:cs="Arial MT"/>
          <w:sz w:val="20"/>
          <w:lang w:val="kk"/>
        </w:rPr>
        <w:t>Green bonds;</w:t>
      </w:r>
    </w:p>
    <w:p w:rsidR="004A4491" w:rsidRPr="00720220" w:rsidRDefault="00130FDF" w:rsidP="00720220">
      <w:pPr>
        <w:pStyle w:val="a5"/>
        <w:numPr>
          <w:ilvl w:val="1"/>
          <w:numId w:val="2"/>
        </w:numPr>
        <w:tabs>
          <w:tab w:val="left" w:pos="1496"/>
        </w:tabs>
        <w:spacing w:before="118"/>
        <w:rPr>
          <w:rFonts w:ascii="Arial MT" w:eastAsia="Arial MT" w:hAnsi="Arial MT" w:cs="Arial MT"/>
          <w:sz w:val="20"/>
          <w:lang w:val="kk"/>
        </w:rPr>
      </w:pPr>
      <w:r w:rsidRPr="00720220">
        <w:rPr>
          <w:rFonts w:ascii="Arial MT" w:eastAsia="Arial MT" w:hAnsi="Arial MT" w:cs="Arial MT"/>
          <w:sz w:val="20"/>
          <w:lang w:val="kk"/>
        </w:rPr>
        <w:t>ESG Ratings.</w:t>
      </w:r>
    </w:p>
    <w:p w:rsidR="004A4491" w:rsidRPr="004618F3" w:rsidRDefault="004A4491">
      <w:pPr>
        <w:rPr>
          <w:rFonts w:ascii="Times New Roman" w:hAnsi="Times New Roman" w:cs="Times New Roman"/>
          <w:sz w:val="24"/>
        </w:rPr>
        <w:sectPr w:rsidR="004A4491" w:rsidRPr="004618F3">
          <w:headerReference w:type="default" r:id="rId32"/>
          <w:footerReference w:type="default" r:id="rId33"/>
          <w:pgSz w:w="14400" w:h="10800" w:orient="landscape"/>
          <w:pgMar w:top="2040" w:right="0" w:bottom="480" w:left="0" w:header="0" w:footer="294" w:gutter="0"/>
          <w:cols w:space="720"/>
        </w:sectPr>
      </w:pPr>
    </w:p>
    <w:p w:rsidR="004A4491" w:rsidRPr="004618F3" w:rsidRDefault="004A4491">
      <w:pPr>
        <w:pStyle w:val="a3"/>
        <w:rPr>
          <w:rFonts w:ascii="Times New Roman" w:hAnsi="Times New Roman" w:cs="Times New Roman"/>
          <w:sz w:val="20"/>
        </w:rPr>
      </w:pPr>
    </w:p>
    <w:p w:rsidR="004A4491" w:rsidRPr="004618F3" w:rsidRDefault="004A4491">
      <w:pPr>
        <w:pStyle w:val="a3"/>
        <w:spacing w:before="2"/>
        <w:rPr>
          <w:rFonts w:ascii="Times New Roman" w:hAnsi="Times New Roman" w:cs="Times New Roman"/>
        </w:rPr>
      </w:pPr>
    </w:p>
    <w:p w:rsidR="004A4491" w:rsidRPr="00720220" w:rsidRDefault="00130FDF">
      <w:pPr>
        <w:pStyle w:val="a5"/>
        <w:numPr>
          <w:ilvl w:val="0"/>
          <w:numId w:val="1"/>
        </w:numPr>
        <w:tabs>
          <w:tab w:val="left" w:pos="1415"/>
        </w:tabs>
        <w:spacing w:before="92"/>
        <w:jc w:val="both"/>
        <w:rPr>
          <w:rFonts w:ascii="Arial MT" w:eastAsia="Arial MT" w:hAnsi="Arial MT" w:cs="Arial MT"/>
          <w:sz w:val="20"/>
          <w:lang w:val="kk"/>
        </w:rPr>
      </w:pPr>
      <w:r w:rsidRPr="00720220">
        <w:rPr>
          <w:rFonts w:ascii="Arial MT" w:eastAsia="Arial MT" w:hAnsi="Arial MT" w:cs="Arial MT"/>
          <w:sz w:val="20"/>
          <w:lang w:val="kk"/>
        </w:rPr>
        <w:t>Annex No. 1 to the Review of the Results of the Independent Assessment of the "Otbasy Bank" JSC's Corporate Governance System</w:t>
      </w:r>
      <w:r w:rsidR="00720220">
        <w:rPr>
          <w:rFonts w:asciiTheme="minorHAnsi" w:eastAsia="Arial MT" w:hAnsiTheme="minorHAnsi" w:cs="Arial MT"/>
          <w:sz w:val="20"/>
          <w:lang w:val="en-US"/>
        </w:rPr>
        <w:t>.</w:t>
      </w:r>
    </w:p>
    <w:p w:rsidR="004A4491" w:rsidRPr="00720220" w:rsidRDefault="00130FDF">
      <w:pPr>
        <w:pStyle w:val="a3"/>
        <w:spacing w:before="12" w:line="249" w:lineRule="auto"/>
        <w:ind w:left="1414" w:right="860"/>
        <w:jc w:val="both"/>
        <w:rPr>
          <w:sz w:val="20"/>
          <w:szCs w:val="22"/>
          <w:lang w:val="kk"/>
        </w:rPr>
      </w:pPr>
      <w:r w:rsidRPr="00720220">
        <w:rPr>
          <w:sz w:val="20"/>
          <w:szCs w:val="22"/>
          <w:lang w:val="kk"/>
        </w:rPr>
        <w:t xml:space="preserve">Report on compliance of the corporate governance level with the best world practice based on the results of diagnostics of the corporate governance system in </w:t>
      </w:r>
      <w:proofErr w:type="spellStart"/>
      <w:r w:rsidRPr="00720220">
        <w:rPr>
          <w:sz w:val="20"/>
          <w:szCs w:val="22"/>
          <w:lang w:val="kk"/>
        </w:rPr>
        <w:t>Otbasy</w:t>
      </w:r>
      <w:proofErr w:type="spellEnd"/>
      <w:r w:rsidRPr="00720220">
        <w:rPr>
          <w:sz w:val="20"/>
          <w:szCs w:val="22"/>
          <w:lang w:val="kk"/>
        </w:rPr>
        <w:t xml:space="preserve"> Bank JSC (2. Evaluation Report </w:t>
      </w:r>
      <w:r w:rsidR="00720220" w:rsidRPr="00720220">
        <w:rPr>
          <w:sz w:val="20"/>
          <w:szCs w:val="22"/>
          <w:lang w:val="kk"/>
        </w:rPr>
        <w:t>Corporate Governance Department</w:t>
      </w:r>
      <w:r w:rsidR="00720220" w:rsidRPr="00720220">
        <w:rPr>
          <w:sz w:val="20"/>
          <w:szCs w:val="22"/>
          <w:lang w:val="kk"/>
        </w:rPr>
        <w:t xml:space="preserve"> </w:t>
      </w:r>
      <w:r w:rsidRPr="00720220">
        <w:rPr>
          <w:sz w:val="20"/>
          <w:szCs w:val="22"/>
          <w:lang w:val="kk"/>
        </w:rPr>
        <w:t>Otbasy Bank</w:t>
      </w:r>
      <w:r w:rsidR="00720220">
        <w:rPr>
          <w:rFonts w:asciiTheme="minorHAnsi" w:hAnsiTheme="minorHAnsi"/>
          <w:sz w:val="20"/>
          <w:szCs w:val="22"/>
          <w:lang w:val="en-US"/>
        </w:rPr>
        <w:t xml:space="preserve"> JSC</w:t>
      </w:r>
      <w:r w:rsidRPr="00720220">
        <w:rPr>
          <w:sz w:val="20"/>
          <w:szCs w:val="22"/>
          <w:lang w:val="kk"/>
        </w:rPr>
        <w:t>.xlsm).</w:t>
      </w:r>
    </w:p>
    <w:p w:rsidR="004A4491" w:rsidRPr="00720220" w:rsidRDefault="00130FDF">
      <w:pPr>
        <w:pStyle w:val="a5"/>
        <w:numPr>
          <w:ilvl w:val="0"/>
          <w:numId w:val="1"/>
        </w:numPr>
        <w:tabs>
          <w:tab w:val="left" w:pos="1415"/>
        </w:tabs>
        <w:spacing w:before="75"/>
        <w:jc w:val="both"/>
        <w:rPr>
          <w:rFonts w:ascii="Arial MT" w:eastAsia="Arial MT" w:hAnsi="Arial MT" w:cs="Arial MT"/>
          <w:sz w:val="20"/>
          <w:lang w:val="kk"/>
        </w:rPr>
      </w:pPr>
      <w:r w:rsidRPr="00720220">
        <w:rPr>
          <w:rFonts w:ascii="Arial MT" w:eastAsia="Arial MT" w:hAnsi="Arial MT" w:cs="Arial MT"/>
          <w:sz w:val="20"/>
          <w:lang w:val="kk"/>
        </w:rPr>
        <w:t>Appendix No. 2 to the Review of the Results of the Independent Assessment of the "</w:t>
      </w:r>
      <w:proofErr w:type="spellStart"/>
      <w:r w:rsidRPr="00720220">
        <w:rPr>
          <w:rFonts w:ascii="Arial MT" w:eastAsia="Arial MT" w:hAnsi="Arial MT" w:cs="Arial MT"/>
          <w:sz w:val="20"/>
          <w:lang w:val="kk"/>
        </w:rPr>
        <w:t>Otbasy</w:t>
      </w:r>
      <w:proofErr w:type="spellEnd"/>
      <w:r w:rsidRPr="00720220">
        <w:rPr>
          <w:rFonts w:ascii="Arial MT" w:eastAsia="Arial MT" w:hAnsi="Arial MT" w:cs="Arial MT"/>
          <w:sz w:val="20"/>
          <w:lang w:val="kk"/>
        </w:rPr>
        <w:t xml:space="preserve"> Bank" JSC's Corporate Governance System</w:t>
      </w:r>
      <w:r w:rsidR="00720220">
        <w:rPr>
          <w:rFonts w:asciiTheme="minorHAnsi" w:eastAsia="Arial MT" w:hAnsiTheme="minorHAnsi" w:cs="Arial MT"/>
          <w:sz w:val="20"/>
          <w:lang w:val="en-US"/>
        </w:rPr>
        <w:t>.</w:t>
      </w:r>
    </w:p>
    <w:p w:rsidR="004A4491" w:rsidRPr="00720220" w:rsidRDefault="00130FDF">
      <w:pPr>
        <w:pStyle w:val="a3"/>
        <w:spacing w:before="12"/>
        <w:ind w:left="1414"/>
        <w:jc w:val="both"/>
        <w:rPr>
          <w:sz w:val="20"/>
          <w:szCs w:val="22"/>
          <w:lang w:val="kk"/>
        </w:rPr>
      </w:pPr>
      <w:bookmarkStart w:id="0" w:name="_GoBack"/>
      <w:bookmarkEnd w:id="0"/>
      <w:r w:rsidRPr="00720220">
        <w:rPr>
          <w:sz w:val="20"/>
          <w:szCs w:val="22"/>
          <w:lang w:val="kk"/>
        </w:rPr>
        <w:t>Action plan for improving the corporate governance system of "</w:t>
      </w:r>
      <w:proofErr w:type="spellStart"/>
      <w:r w:rsidRPr="00720220">
        <w:rPr>
          <w:sz w:val="20"/>
          <w:szCs w:val="22"/>
          <w:lang w:val="kk"/>
        </w:rPr>
        <w:t>Otbasy</w:t>
      </w:r>
      <w:proofErr w:type="spellEnd"/>
      <w:r w:rsidRPr="00720220">
        <w:rPr>
          <w:sz w:val="20"/>
          <w:szCs w:val="22"/>
          <w:lang w:val="kk"/>
        </w:rPr>
        <w:t xml:space="preserve"> Bank" JSC</w:t>
      </w:r>
    </w:p>
    <w:p w:rsidR="004A4491" w:rsidRPr="00720220" w:rsidRDefault="00130FDF">
      <w:pPr>
        <w:pStyle w:val="a3"/>
        <w:spacing w:before="13"/>
        <w:ind w:left="1414"/>
        <w:jc w:val="both"/>
        <w:rPr>
          <w:sz w:val="20"/>
          <w:szCs w:val="22"/>
          <w:lang w:val="kk"/>
        </w:rPr>
      </w:pPr>
      <w:r w:rsidRPr="00720220">
        <w:rPr>
          <w:sz w:val="20"/>
          <w:szCs w:val="22"/>
          <w:lang w:val="kk"/>
        </w:rPr>
        <w:t xml:space="preserve"> </w:t>
      </w:r>
      <w:proofErr w:type="gramStart"/>
      <w:r w:rsidRPr="00720220">
        <w:rPr>
          <w:sz w:val="20"/>
          <w:szCs w:val="22"/>
          <w:lang w:val="kk"/>
        </w:rPr>
        <w:t xml:space="preserve">(3. The action plan of Corporate Governance Department </w:t>
      </w:r>
      <w:proofErr w:type="spellStart"/>
      <w:r w:rsidRPr="00720220">
        <w:rPr>
          <w:sz w:val="20"/>
          <w:szCs w:val="22"/>
          <w:lang w:val="kk"/>
        </w:rPr>
        <w:t>Otbasy</w:t>
      </w:r>
      <w:proofErr w:type="spellEnd"/>
      <w:r w:rsidRPr="00720220">
        <w:rPr>
          <w:sz w:val="20"/>
          <w:szCs w:val="22"/>
          <w:lang w:val="kk"/>
        </w:rPr>
        <w:t xml:space="preserve"> Bank JSC.xlsx).</w:t>
      </w:r>
      <w:proofErr w:type="gramEnd"/>
    </w:p>
    <w:p w:rsidR="004A4491" w:rsidRPr="004618F3" w:rsidRDefault="004A4491">
      <w:pPr>
        <w:jc w:val="both"/>
        <w:rPr>
          <w:rFonts w:ascii="Times New Roman" w:hAnsi="Times New Roman" w:cs="Times New Roman"/>
          <w:lang w:val="en-US"/>
        </w:rPr>
        <w:sectPr w:rsidR="004A4491" w:rsidRPr="004618F3">
          <w:headerReference w:type="default" r:id="rId34"/>
          <w:footerReference w:type="default" r:id="rId35"/>
          <w:pgSz w:w="14400" w:h="10800" w:orient="landscape"/>
          <w:pgMar w:top="2040" w:right="0" w:bottom="480" w:left="0" w:header="0" w:footer="294" w:gutter="0"/>
          <w:cols w:space="720"/>
        </w:sect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rPr>
          <w:rFonts w:ascii="Times New Roman" w:hAnsi="Times New Roman" w:cs="Times New Roman"/>
          <w:sz w:val="20"/>
          <w:lang w:val="en-US"/>
        </w:rPr>
      </w:pPr>
    </w:p>
    <w:p w:rsidR="004A4491" w:rsidRPr="004618F3" w:rsidRDefault="004A4491">
      <w:pPr>
        <w:pStyle w:val="a3"/>
        <w:rPr>
          <w:rFonts w:ascii="Times New Roman" w:hAnsi="Times New Roman" w:cs="Times New Roman"/>
          <w:sz w:val="20"/>
          <w:lang w:val="en-US"/>
        </w:rPr>
      </w:pPr>
    </w:p>
    <w:p w:rsidR="004A4491" w:rsidRPr="004618F3" w:rsidRDefault="00130FDF">
      <w:pPr>
        <w:spacing w:before="250"/>
        <w:ind w:left="994"/>
        <w:rPr>
          <w:rFonts w:ascii="Times New Roman" w:hAnsi="Times New Roman" w:cs="Times New Roman"/>
          <w:sz w:val="56"/>
          <w:lang w:val="en-US"/>
        </w:rPr>
      </w:pPr>
      <w:proofErr w:type="spellStart"/>
      <w:r w:rsidRPr="004618F3">
        <w:rPr>
          <w:rFonts w:ascii="Times New Roman" w:hAnsi="Times New Roman" w:cs="Times New Roman"/>
          <w:color w:val="003300"/>
          <w:sz w:val="56"/>
          <w:lang w:val="en-US"/>
        </w:rPr>
        <w:t>Dostyk</w:t>
      </w:r>
      <w:proofErr w:type="spellEnd"/>
      <w:r w:rsidRPr="004618F3">
        <w:rPr>
          <w:rFonts w:ascii="Times New Roman" w:hAnsi="Times New Roman" w:cs="Times New Roman"/>
          <w:color w:val="003300"/>
          <w:sz w:val="56"/>
          <w:lang w:val="en-US"/>
        </w:rPr>
        <w:t xml:space="preserve"> Advisory</w:t>
      </w:r>
    </w:p>
    <w:p w:rsidR="004A4491" w:rsidRPr="004618F3" w:rsidRDefault="00130FDF">
      <w:pPr>
        <w:spacing w:before="405"/>
        <w:ind w:left="994"/>
        <w:rPr>
          <w:rFonts w:ascii="Times New Roman" w:hAnsi="Times New Roman" w:cs="Times New Roman"/>
          <w:b/>
          <w:sz w:val="28"/>
          <w:lang w:val="en-US"/>
        </w:rPr>
      </w:pPr>
      <w:r w:rsidRPr="004618F3">
        <w:rPr>
          <w:rFonts w:ascii="Times New Roman" w:hAnsi="Times New Roman" w:cs="Times New Roman"/>
          <w:b/>
          <w:sz w:val="28"/>
          <w:lang w:val="en-US"/>
        </w:rPr>
        <w:t xml:space="preserve">Office in </w:t>
      </w:r>
      <w:proofErr w:type="spellStart"/>
      <w:r w:rsidRPr="004618F3">
        <w:rPr>
          <w:rFonts w:ascii="Times New Roman" w:hAnsi="Times New Roman" w:cs="Times New Roman"/>
          <w:b/>
          <w:sz w:val="28"/>
          <w:lang w:val="en-US"/>
        </w:rPr>
        <w:t>Nur</w:t>
      </w:r>
      <w:proofErr w:type="spellEnd"/>
      <w:r w:rsidRPr="004618F3">
        <w:rPr>
          <w:rFonts w:ascii="Times New Roman" w:hAnsi="Times New Roman" w:cs="Times New Roman"/>
          <w:b/>
          <w:sz w:val="28"/>
          <w:lang w:val="en-US"/>
        </w:rPr>
        <w:t>-Sultan city</w:t>
      </w:r>
    </w:p>
    <w:p w:rsidR="004A4491" w:rsidRPr="004618F3" w:rsidRDefault="00130FDF">
      <w:pPr>
        <w:spacing w:before="14"/>
        <w:ind w:left="994"/>
        <w:rPr>
          <w:rFonts w:ascii="Times New Roman" w:hAnsi="Times New Roman" w:cs="Times New Roman"/>
          <w:sz w:val="28"/>
          <w:lang w:val="en-US"/>
        </w:rPr>
      </w:pPr>
      <w:r w:rsidRPr="004618F3">
        <w:rPr>
          <w:rFonts w:ascii="Times New Roman" w:hAnsi="Times New Roman" w:cs="Times New Roman"/>
          <w:sz w:val="28"/>
          <w:lang w:val="en-US"/>
        </w:rPr>
        <w:t xml:space="preserve">010000, the Republic of Kazakhstan, </w:t>
      </w:r>
      <w:proofErr w:type="spellStart"/>
      <w:r w:rsidRPr="004618F3">
        <w:rPr>
          <w:rFonts w:ascii="Times New Roman" w:hAnsi="Times New Roman" w:cs="Times New Roman"/>
          <w:sz w:val="28"/>
          <w:lang w:val="en-US"/>
        </w:rPr>
        <w:t>Nur</w:t>
      </w:r>
      <w:proofErr w:type="spellEnd"/>
      <w:r w:rsidRPr="004618F3">
        <w:rPr>
          <w:rFonts w:ascii="Times New Roman" w:hAnsi="Times New Roman" w:cs="Times New Roman"/>
          <w:sz w:val="28"/>
          <w:lang w:val="en-US"/>
        </w:rPr>
        <w:t xml:space="preserve">-Sultan city, 12/1 </w:t>
      </w:r>
      <w:proofErr w:type="spellStart"/>
      <w:r w:rsidRPr="004618F3">
        <w:rPr>
          <w:rFonts w:ascii="Times New Roman" w:hAnsi="Times New Roman" w:cs="Times New Roman"/>
          <w:sz w:val="28"/>
          <w:lang w:val="en-US"/>
        </w:rPr>
        <w:t>Kunayev</w:t>
      </w:r>
      <w:proofErr w:type="spellEnd"/>
      <w:r w:rsidRPr="004618F3">
        <w:rPr>
          <w:rFonts w:ascii="Times New Roman" w:hAnsi="Times New Roman" w:cs="Times New Roman"/>
          <w:sz w:val="28"/>
          <w:lang w:val="en-US"/>
        </w:rPr>
        <w:t xml:space="preserve"> str., office 420</w:t>
      </w:r>
    </w:p>
    <w:p w:rsidR="004A4491" w:rsidRPr="004618F3" w:rsidRDefault="00130FDF">
      <w:pPr>
        <w:spacing w:before="14"/>
        <w:ind w:left="994"/>
        <w:rPr>
          <w:rFonts w:ascii="Times New Roman" w:hAnsi="Times New Roman" w:cs="Times New Roman"/>
          <w:sz w:val="28"/>
          <w:lang w:val="en-US"/>
        </w:rPr>
      </w:pPr>
      <w:r w:rsidRPr="004618F3">
        <w:rPr>
          <w:rFonts w:ascii="Times New Roman" w:hAnsi="Times New Roman" w:cs="Times New Roman"/>
          <w:sz w:val="28"/>
          <w:lang w:val="en-US"/>
        </w:rPr>
        <w:t>+7 (701) 701 757-00-51</w:t>
      </w:r>
    </w:p>
    <w:p w:rsidR="004A4491" w:rsidRPr="004618F3" w:rsidRDefault="004A4491">
      <w:pPr>
        <w:pStyle w:val="a3"/>
        <w:rPr>
          <w:rFonts w:ascii="Times New Roman" w:hAnsi="Times New Roman" w:cs="Times New Roman"/>
          <w:sz w:val="30"/>
          <w:lang w:val="en-US"/>
        </w:rPr>
      </w:pPr>
    </w:p>
    <w:p w:rsidR="004A4491" w:rsidRPr="004618F3" w:rsidRDefault="004A4491">
      <w:pPr>
        <w:pStyle w:val="a3"/>
        <w:spacing w:before="7"/>
        <w:rPr>
          <w:rFonts w:ascii="Times New Roman" w:hAnsi="Times New Roman" w:cs="Times New Roman"/>
          <w:sz w:val="29"/>
          <w:lang w:val="en-US"/>
        </w:rPr>
      </w:pPr>
    </w:p>
    <w:p w:rsidR="004A4491" w:rsidRPr="004618F3" w:rsidRDefault="00937121">
      <w:pPr>
        <w:pStyle w:val="21"/>
        <w:spacing w:before="1" w:line="249" w:lineRule="auto"/>
        <w:ind w:right="10237"/>
        <w:rPr>
          <w:lang w:val="en-US"/>
        </w:rPr>
      </w:pPr>
      <w:hyperlink r:id="rId36" w:history="1">
        <w:r w:rsidR="00130FDF" w:rsidRPr="004618F3">
          <w:rPr>
            <w:color w:val="092161"/>
            <w:spacing w:val="-1"/>
            <w:lang w:val="en-US"/>
          </w:rPr>
          <w:t>office@dostykadvisory.com</w:t>
        </w:r>
      </w:hyperlink>
      <w:r w:rsidR="00130FDF" w:rsidRPr="004618F3">
        <w:rPr>
          <w:color w:val="092161"/>
          <w:spacing w:val="-67"/>
          <w:lang w:val="en-US"/>
        </w:rPr>
        <w:t xml:space="preserve"> </w:t>
      </w:r>
      <w:hyperlink r:id="rId37" w:history="1">
        <w:r w:rsidR="00130FDF" w:rsidRPr="004618F3">
          <w:rPr>
            <w:color w:val="092161"/>
            <w:lang w:val="en-US"/>
          </w:rPr>
          <w:t>www.dostykadvisory.com</w:t>
        </w:r>
      </w:hyperlink>
    </w:p>
    <w:p w:rsidR="004A4491" w:rsidRPr="004618F3" w:rsidRDefault="004A4491">
      <w:pPr>
        <w:pStyle w:val="a3"/>
        <w:spacing w:before="7"/>
        <w:rPr>
          <w:rFonts w:ascii="Times New Roman" w:hAnsi="Times New Roman" w:cs="Times New Roman"/>
          <w:sz w:val="21"/>
          <w:lang w:val="en-US"/>
        </w:rPr>
      </w:pPr>
    </w:p>
    <w:p w:rsidR="004A4491" w:rsidRPr="004618F3" w:rsidRDefault="00130FDF">
      <w:pPr>
        <w:spacing w:before="89"/>
        <w:ind w:right="759"/>
        <w:jc w:val="right"/>
        <w:rPr>
          <w:rFonts w:ascii="Times New Roman" w:hAnsi="Times New Roman" w:cs="Times New Roman"/>
          <w:i/>
          <w:sz w:val="28"/>
        </w:rPr>
      </w:pPr>
      <w:r w:rsidRPr="004618F3">
        <w:rPr>
          <w:rFonts w:ascii="Times New Roman" w:hAnsi="Times New Roman" w:cs="Times New Roman"/>
          <w:i/>
          <w:color w:val="003300"/>
          <w:spacing w:val="-1"/>
          <w:sz w:val="28"/>
          <w:lang w:val="en-US"/>
        </w:rPr>
        <w:t xml:space="preserve">Kazakhstan </w:t>
      </w:r>
      <w:proofErr w:type="gramStart"/>
      <w:r w:rsidRPr="004618F3">
        <w:rPr>
          <w:rFonts w:ascii="Times New Roman" w:hAnsi="Times New Roman" w:cs="Times New Roman"/>
          <w:i/>
          <w:color w:val="003300"/>
          <w:spacing w:val="-1"/>
          <w:sz w:val="28"/>
          <w:lang w:val="en-US"/>
        </w:rPr>
        <w:t>company</w:t>
      </w:r>
      <w:proofErr w:type="gramEnd"/>
    </w:p>
    <w:sectPr w:rsidR="004A4491" w:rsidRPr="004618F3">
      <w:headerReference w:type="default" r:id="rId38"/>
      <w:footerReference w:type="default" r:id="rId39"/>
      <w:pgSz w:w="14400" w:h="10800" w:orient="landscape"/>
      <w:pgMar w:top="2040" w:right="0" w:bottom="480" w:left="0" w:header="0" w:footer="2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F10" w:rsidRDefault="00D42F10">
      <w:r>
        <w:separator/>
      </w:r>
    </w:p>
  </w:endnote>
  <w:endnote w:type="continuationSeparator" w:id="0">
    <w:p w:rsidR="00D42F10" w:rsidRDefault="00D4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53" style="position:absolute;margin-left:0;margin-top:511.3pt;width:10in;height:.7pt;z-index:-251656192;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54" type="#_x0000_t202" style="position:absolute;margin-left:109.85pt;margin-top:514.8pt;width:498.1pt;height:19.15pt;z-index:-251655168;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55" type="#_x0000_t202" style="position:absolute;margin-left:676.25pt;margin-top:518.45pt;width:11.6pt;height:13.2pt;z-index:-251654144;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2</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104" style="position:absolute;margin-left:0;margin-top:511.3pt;width:10in;height:.7pt;z-index:-25161625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105" type="#_x0000_t202" style="position:absolute;margin-left:109.85pt;margin-top:514.8pt;width:498.1pt;height:19.15pt;z-index:-251615232;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106" type="#_x0000_t202" style="position:absolute;margin-left:670.75pt;margin-top:518.2pt;width:17.05pt;height:13.15pt;z-index:-251614208;mso-position-horizontal-relative:page;mso-position-vertical-relative:page" filled="f" stroked="f">
          <v:textbox inset="0,0,0,0">
            <w:txbxContent>
              <w:p w:rsidR="00937121" w:rsidRDefault="00937121">
                <w:pPr>
                  <w:spacing w:before="12"/>
                  <w:ind w:left="60"/>
                  <w:rPr>
                    <w:sz w:val="20"/>
                  </w:rPr>
                </w:pPr>
                <w:r>
                  <w:fldChar w:fldCharType="begin"/>
                </w:r>
                <w:r>
                  <w:rPr>
                    <w:sz w:val="20"/>
                  </w:rPr>
                  <w:instrText xml:space="preserve"> PAGE </w:instrText>
                </w:r>
                <w:r>
                  <w:fldChar w:fldCharType="separate"/>
                </w:r>
                <w:r w:rsidR="00720220">
                  <w:rPr>
                    <w:noProof/>
                    <w:sz w:val="20"/>
                  </w:rPr>
                  <w:t>17</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111" style="position:absolute;margin-left:0;margin-top:511.3pt;width:10in;height:.7pt;z-index:-25161113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112" type="#_x0000_t202" style="position:absolute;margin-left:109.85pt;margin-top:514.8pt;width:498.1pt;height:19.15pt;z-index:-251610112;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113" type="#_x0000_t202" style="position:absolute;margin-left:674.75pt;margin-top:518.2pt;width:17.05pt;height:13.15pt;z-index:-251609088;mso-position-horizontal-relative:page;mso-position-vertical-relative:page" filled="f" stroked="f">
          <v:textbox inset="0,0,0,0">
            <w:txbxContent>
              <w:p w:rsidR="00937121" w:rsidRDefault="00937121">
                <w:pPr>
                  <w:spacing w:before="12"/>
                  <w:ind w:left="60"/>
                  <w:rPr>
                    <w:sz w:val="20"/>
                  </w:rPr>
                </w:pPr>
                <w:r>
                  <w:fldChar w:fldCharType="begin"/>
                </w:r>
                <w:r>
                  <w:rPr>
                    <w:sz w:val="20"/>
                  </w:rPr>
                  <w:instrText xml:space="preserve"> PAGE </w:instrText>
                </w:r>
                <w:r>
                  <w:fldChar w:fldCharType="separate"/>
                </w:r>
                <w:r w:rsidR="00720220">
                  <w:rPr>
                    <w:noProof/>
                    <w:sz w:val="20"/>
                  </w:rPr>
                  <w:t>18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60" style="position:absolute;margin-left:0;margin-top:511.3pt;width:10in;height:.7pt;z-index:-251651072;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61" type="#_x0000_t202" style="position:absolute;margin-left:109.85pt;margin-top:514.8pt;width:498.1pt;height:19.15pt;z-index:-251650048;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62" type="#_x0000_t202" style="position:absolute;margin-left:676.25pt;margin-top:518.45pt;width:11.6pt;height:13.2pt;z-index:-251649024;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67" style="position:absolute;margin-left:0;margin-top:511.3pt;width:10in;height:.7pt;z-index:-251645952;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68" type="#_x0000_t202" style="position:absolute;margin-left:109.85pt;margin-top:514.8pt;width:498.1pt;height:19.15pt;z-index:-251644928;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69" type="#_x0000_t202" style="position:absolute;margin-left:676.25pt;margin-top:518.45pt;width:11.6pt;height:13.2pt;z-index:-251643904;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4</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70" style="position:absolute;margin-left:0;margin-top:511.3pt;width:10in;height:.7pt;z-index:-251642880;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71" type="#_x0000_t202" style="position:absolute;margin-left:109.85pt;margin-top:514.8pt;width:498.1pt;height:19.15pt;z-index:-251641856;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72" type="#_x0000_t202" style="position:absolute;margin-left:676.25pt;margin-top:518.45pt;width:11.6pt;height:13.2pt;z-index:-251640832;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5</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73" style="position:absolute;margin-left:0;margin-top:511.3pt;width:10in;height:.7pt;z-index:-251639808;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74" type="#_x0000_t202" style="position:absolute;margin-left:109.85pt;margin-top:514.8pt;width:498.1pt;height:19.15pt;z-index:-251638784;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75" type="#_x0000_t202" style="position:absolute;margin-left:676.25pt;margin-top:518.45pt;width:11.6pt;height:13.2pt;z-index:-251637760;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76" style="position:absolute;margin-left:0;margin-top:511.3pt;width:10in;height:.7pt;z-index:-25163673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77" type="#_x0000_t202" style="position:absolute;margin-left:109.85pt;margin-top:514.8pt;width:498.1pt;height:19.15pt;z-index:-251635712;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78" type="#_x0000_t202" style="position:absolute;margin-left:676.25pt;margin-top:518.45pt;width:11.6pt;height:13.2pt;z-index:-251634688;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83" style="position:absolute;margin-left:0;margin-top:511.3pt;width:10in;height:.7pt;z-index:-25163161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84" type="#_x0000_t202" style="position:absolute;margin-left:109.85pt;margin-top:514.8pt;width:498.1pt;height:19.15pt;z-index:-251630592;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85" type="#_x0000_t202" style="position:absolute;margin-left:676.25pt;margin-top:518.45pt;width:11.6pt;height:13.2pt;z-index:-251629568;mso-position-horizontal-relative:page;mso-position-vertical-relative:page" filled="f" stroked="f">
          <v:textbox inset="0,0,0,0">
            <w:txbxContent>
              <w:p w:rsidR="00937121" w:rsidRDefault="00937121">
                <w:pPr>
                  <w:spacing w:before="13"/>
                  <w:ind w:left="60"/>
                  <w:rPr>
                    <w:sz w:val="20"/>
                  </w:rPr>
                </w:pPr>
                <w:r>
                  <w:fldChar w:fldCharType="begin"/>
                </w:r>
                <w:r>
                  <w:rPr>
                    <w:w w:val="99"/>
                    <w:sz w:val="20"/>
                  </w:rPr>
                  <w:instrText xml:space="preserve"> PAGE </w:instrText>
                </w:r>
                <w:r>
                  <w:fldChar w:fldCharType="separate"/>
                </w:r>
                <w:r w:rsidR="00720220">
                  <w:rPr>
                    <w:noProof/>
                    <w:w w:val="99"/>
                    <w:sz w:val="20"/>
                  </w:rPr>
                  <w:t>11</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90" style="position:absolute;margin-left:0;margin-top:511.3pt;width:10in;height:.7pt;z-index:-25162649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91" type="#_x0000_t202" style="position:absolute;margin-left:109.85pt;margin-top:514.8pt;width:498.1pt;height:19.15pt;z-index:-251625472;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92" type="#_x0000_t202" style="position:absolute;margin-left:670.75pt;margin-top:518.45pt;width:17.05pt;height:13.2pt;z-index:-251624448;mso-position-horizontal-relative:page;mso-position-vertical-relative:page" filled="f" stroked="f">
          <v:textbox inset="0,0,0,0">
            <w:txbxContent>
              <w:p w:rsidR="00937121" w:rsidRDefault="00937121">
                <w:pPr>
                  <w:spacing w:before="13"/>
                  <w:ind w:left="60"/>
                  <w:rPr>
                    <w:sz w:val="20"/>
                  </w:rPr>
                </w:pPr>
                <w:r>
                  <w:fldChar w:fldCharType="begin"/>
                </w:r>
                <w:r>
                  <w:rPr>
                    <w:sz w:val="20"/>
                  </w:rPr>
                  <w:instrText xml:space="preserve"> PAGE </w:instrText>
                </w:r>
                <w:r>
                  <w:fldChar w:fldCharType="separate"/>
                </w:r>
                <w:r w:rsidR="00720220">
                  <w:rPr>
                    <w:noProof/>
                    <w:sz w:val="20"/>
                  </w:rPr>
                  <w:t>15</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rect id="_x0000_s2097" style="position:absolute;margin-left:0;margin-top:511.3pt;width:10in;height:.7pt;z-index:-251621376;mso-position-horizontal-relative:page;mso-position-vertical-relative:page" fillcolor="#00af50" stroked="f">
          <w10:wrap anchorx="page" anchory="page"/>
        </v:rect>
      </w:pict>
    </w:r>
    <w:r>
      <w:pict>
        <v:shapetype id="_x0000_t202" coordsize="21600,21600" o:spt="202" path="m,l,21600r21600,l21600,xe">
          <v:stroke joinstyle="miter"/>
          <v:path gradientshapeok="t" o:connecttype="rect"/>
        </v:shapetype>
        <v:shape id="_x0000_s2098" type="#_x0000_t202" style="position:absolute;margin-left:109.85pt;margin-top:514.8pt;width:498.1pt;height:19.15pt;z-index:-251620352;mso-position-horizontal-relative:page;mso-position-vertical-relative:page" filled="f" stroked="f">
          <v:textbox inset="0,0,0,0">
            <w:txbxContent>
              <w:p w:rsidR="00937121" w:rsidRDefault="00937121">
                <w:pPr>
                  <w:spacing w:before="32" w:line="213" w:lineRule="auto"/>
                  <w:ind w:left="3555" w:hanging="3536"/>
                  <w:rPr>
                    <w:sz w:val="16"/>
                  </w:rPr>
                </w:pPr>
                <w:r>
                  <w:rPr>
                    <w:sz w:val="16"/>
                    <w:lang w:val="en-US"/>
                  </w:rPr>
                  <w:t xml:space="preserve">© </w:t>
                </w:r>
                <w:proofErr w:type="spellStart"/>
                <w:r>
                  <w:rPr>
                    <w:sz w:val="16"/>
                    <w:lang w:val="en-US"/>
                  </w:rPr>
                  <w:t>Dostyk</w:t>
                </w:r>
                <w:proofErr w:type="spellEnd"/>
                <w:r>
                  <w:rPr>
                    <w:sz w:val="16"/>
                    <w:lang w:val="en-US"/>
                  </w:rPr>
                  <w:t xml:space="preserve"> Advisory LLP, a company registered in accordance with the legislation of the Republic of Kazakhstan. All rights reserved. </w:t>
                </w:r>
                <w:proofErr w:type="gramStart"/>
                <w:r>
                  <w:rPr>
                    <w:sz w:val="16"/>
                    <w:lang w:val="en-US"/>
                  </w:rPr>
                  <w:t>Printed in the Republic of Kazakhstan.</w:t>
                </w:r>
                <w:proofErr w:type="gramEnd"/>
              </w:p>
            </w:txbxContent>
          </v:textbox>
          <w10:wrap anchorx="page" anchory="page"/>
        </v:shape>
      </w:pict>
    </w:r>
    <w:r>
      <w:pict>
        <v:shape id="_x0000_s2099" type="#_x0000_t202" style="position:absolute;margin-left:670.75pt;margin-top:518.45pt;width:17.05pt;height:13.2pt;z-index:-251619328;mso-position-horizontal-relative:page;mso-position-vertical-relative:page" filled="f" stroked="f">
          <v:textbox inset="0,0,0,0">
            <w:txbxContent>
              <w:p w:rsidR="00937121" w:rsidRDefault="00937121">
                <w:pPr>
                  <w:spacing w:before="13"/>
                  <w:ind w:left="60"/>
                  <w:rPr>
                    <w:sz w:val="20"/>
                  </w:rPr>
                </w:pPr>
                <w:r>
                  <w:fldChar w:fldCharType="begin"/>
                </w:r>
                <w:r>
                  <w:rPr>
                    <w:sz w:val="20"/>
                  </w:rPr>
                  <w:instrText xml:space="preserve"> PAGE </w:instrText>
                </w:r>
                <w:r>
                  <w:fldChar w:fldCharType="separate"/>
                </w:r>
                <w:r w:rsidR="00720220">
                  <w:rPr>
                    <w:noProof/>
                    <w:sz w:val="20"/>
                  </w:rPr>
                  <w:t>16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F10" w:rsidRDefault="00D42F10">
      <w:r>
        <w:separator/>
      </w:r>
    </w:p>
  </w:footnote>
  <w:footnote w:type="continuationSeparator" w:id="0">
    <w:p w:rsidR="00D42F10" w:rsidRDefault="00D42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049" style="position:absolute;margin-left:0;margin-top:0;width:10in;height:102pt;z-index:-251658240;mso-position-horizontal-relative:page;mso-position-vertical-relative:page" coordsize="14400,2040">
          <v:rect id="_x0000_s2050" style="position:absolute;width:14400;height:2040" fillcolor="#030" stroked="f"/>
          <v:rect id="_x0000_s2051"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52" type="#_x0000_t202" style="position:absolute;margin-left:33.2pt;margin-top:43.05pt;width:125.8pt;height:24.4pt;z-index:-251657216;mso-position-horizontal-relative:page;mso-position-vertical-relative:page" filled="f" stroked="f">
          <v:textbox inset="0,0,0,0">
            <w:txbxContent>
              <w:p w:rsidR="00937121" w:rsidRDefault="00937121">
                <w:pPr>
                  <w:spacing w:before="7"/>
                  <w:ind w:left="20"/>
                  <w:rPr>
                    <w:rFonts w:ascii="Arial" w:hAnsi="Arial"/>
                    <w:b/>
                    <w:sz w:val="40"/>
                  </w:rPr>
                </w:pPr>
                <w:r>
                  <w:rPr>
                    <w:rFonts w:ascii="Arial" w:hAnsi="Arial"/>
                    <w:b/>
                    <w:color w:val="FFFFFF"/>
                    <w:sz w:val="40"/>
                    <w:lang w:val="en-US"/>
                  </w:rPr>
                  <w:t>Content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100" style="position:absolute;margin-left:0;margin-top:0;width:10in;height:102pt;z-index:-251618304;mso-position-horizontal-relative:page;mso-position-vertical-relative:page" coordsize="14400,2040">
          <v:rect id="_x0000_s2101" style="position:absolute;width:14400;height:2040" fillcolor="#030" stroked="f"/>
          <v:rect id="_x0000_s2102"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103" type="#_x0000_t202" style="position:absolute;margin-left:33.2pt;margin-top:43.05pt;width:127.5pt;height:24.4pt;z-index:-251617280;mso-position-horizontal-relative:page;mso-position-vertical-relative:page" filled="f" stroked="f">
          <v:textbox inset="0,0,0,0">
            <w:txbxContent>
              <w:p w:rsidR="00937121" w:rsidRDefault="00937121">
                <w:pPr>
                  <w:spacing w:before="7"/>
                  <w:ind w:left="20"/>
                  <w:rPr>
                    <w:rFonts w:ascii="Arial" w:hAnsi="Arial"/>
                    <w:b/>
                    <w:sz w:val="40"/>
                  </w:rPr>
                </w:pPr>
                <w:r>
                  <w:rPr>
                    <w:rFonts w:ascii="Arial" w:hAnsi="Arial"/>
                    <w:b/>
                    <w:color w:val="FFFFFF"/>
                    <w:sz w:val="40"/>
                    <w:lang w:val="en-US"/>
                  </w:rPr>
                  <w:t>Annexes</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107" style="position:absolute;margin-left:0;margin-top:0;width:10in;height:102pt;z-index:-251613184;mso-position-horizontal-relative:page;mso-position-vertical-relative:page" coordsize="14400,2040">
          <v:rect id="_x0000_s2108" style="position:absolute;width:14400;height:2040" fillcolor="#030" stroked="f"/>
          <v:rect id="_x0000_s2109"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110" type="#_x0000_t202" style="position:absolute;margin-left:33.2pt;margin-top:43.05pt;width:248.1pt;height:24.4pt;z-index:-251612160;mso-position-horizontal-relative:page;mso-position-vertical-relative:page" filled="f" stroked="f">
          <v:textbox inset="0,0,0,0">
            <w:txbxContent>
              <w:p w:rsidR="00937121" w:rsidRDefault="00937121">
                <w:pPr>
                  <w:spacing w:before="7"/>
                  <w:ind w:left="20"/>
                  <w:rPr>
                    <w:rFonts w:ascii="Arial" w:hAnsi="Arial"/>
                    <w:b/>
                    <w:sz w:val="40"/>
                  </w:rPr>
                </w:pPr>
                <w:r>
                  <w:rPr>
                    <w:rFonts w:ascii="Arial" w:hAnsi="Arial"/>
                    <w:b/>
                    <w:color w:val="FFFFFF"/>
                    <w:sz w:val="40"/>
                    <w:lang w:val="en-US"/>
                  </w:rPr>
                  <w:t>Contact information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056" style="position:absolute;margin-left:0;margin-top:0;width:10in;height:102pt;z-index:-251653120;mso-position-horizontal-relative:page;mso-position-vertical-relative:page" coordsize="14400,2040">
          <v:rect id="_x0000_s2057" style="position:absolute;width:14400;height:2040" fillcolor="#030" stroked="f"/>
          <v:rect id="_x0000_s2058"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59" type="#_x0000_t202" style="position:absolute;margin-left:33.2pt;margin-top:43.05pt;width:266.7pt;height:24.4pt;z-index:-251652096;mso-position-horizontal-relative:page;mso-position-vertical-relative:page" filled="f" stroked="f">
          <v:textbox inset="0,0,0,0">
            <w:txbxContent>
              <w:p w:rsidR="00937121" w:rsidRDefault="00937121">
                <w:pPr>
                  <w:spacing w:before="7"/>
                  <w:ind w:left="20"/>
                  <w:rPr>
                    <w:rFonts w:ascii="Arial" w:hAnsi="Arial"/>
                    <w:b/>
                    <w:sz w:val="40"/>
                  </w:rPr>
                </w:pPr>
                <w:r>
                  <w:rPr>
                    <w:rFonts w:ascii="Arial" w:hAnsi="Arial"/>
                    <w:b/>
                    <w:color w:val="FFFFFF"/>
                    <w:sz w:val="40"/>
                    <w:lang w:val="en-US"/>
                  </w:rPr>
                  <w:t>Brief description of the project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063" style="position:absolute;margin-left:0;margin-top:0;width:10in;height:102pt;z-index:-251648000;mso-position-horizontal-relative:page;mso-position-vertical-relative:page" coordsize="14400,2040">
          <v:rect id="_x0000_s2064" style="position:absolute;width:14400;height:2040" fillcolor="#030" stroked="f"/>
          <v:rect id="_x0000_s2065"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66" type="#_x0000_t202" style="position:absolute;margin-left:33.2pt;margin-top:43.05pt;width:372.4pt;height:24.4pt;z-index:-251646976;mso-position-horizontal-relative:page;mso-position-vertical-relative:page" filled="f" stroked="f">
          <v:textbox inset="0,0,0,0">
            <w:txbxContent>
              <w:p w:rsidR="00937121" w:rsidRPr="004618F3" w:rsidRDefault="00937121">
                <w:pPr>
                  <w:spacing w:before="7"/>
                  <w:ind w:left="20"/>
                  <w:rPr>
                    <w:rFonts w:ascii="Arial" w:hAnsi="Arial"/>
                    <w:b/>
                    <w:sz w:val="40"/>
                    <w:lang w:val="en-US"/>
                  </w:rPr>
                </w:pPr>
                <w:r>
                  <w:rPr>
                    <w:rFonts w:ascii="Arial" w:hAnsi="Arial"/>
                    <w:b/>
                    <w:color w:val="FFFFFF"/>
                    <w:sz w:val="40"/>
                    <w:lang w:val="en-US"/>
                  </w:rPr>
                  <w:t>Brief report on the work done</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079" style="position:absolute;margin-left:0;margin-top:0;width:10in;height:102pt;z-index:-251633664;mso-position-horizontal-relative:page;mso-position-vertical-relative:page" coordsize="14400,2040">
          <v:rect id="_x0000_s2080" style="position:absolute;width:14400;height:2040" fillcolor="#030" stroked="f"/>
          <v:rect id="_x0000_s2081"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82" type="#_x0000_t202" style="position:absolute;margin-left:33.2pt;margin-top:32.25pt;width:633.15pt;height:46.05pt;z-index:-251632640;mso-position-horizontal-relative:page;mso-position-vertical-relative:page" filled="f" stroked="f">
          <v:textbox inset="0,0,0,0">
            <w:txbxContent>
              <w:p w:rsidR="00937121" w:rsidRPr="004618F3" w:rsidRDefault="00937121">
                <w:pPr>
                  <w:spacing w:before="7"/>
                  <w:ind w:left="20"/>
                  <w:rPr>
                    <w:rFonts w:ascii="Arial" w:hAnsi="Arial"/>
                    <w:b/>
                    <w:sz w:val="40"/>
                    <w:lang w:val="en-US"/>
                  </w:rPr>
                </w:pPr>
                <w:r>
                  <w:rPr>
                    <w:rFonts w:ascii="Arial" w:hAnsi="Arial"/>
                    <w:b/>
                    <w:color w:val="FFFFFF"/>
                    <w:sz w:val="40"/>
                    <w:lang w:val="en-US"/>
                  </w:rPr>
                  <w:t>Main results of the assessment</w:t>
                </w:r>
              </w:p>
              <w:p w:rsidR="00937121" w:rsidRPr="004618F3" w:rsidRDefault="00937121">
                <w:pPr>
                  <w:spacing w:before="19"/>
                  <w:ind w:left="20"/>
                  <w:rPr>
                    <w:sz w:val="36"/>
                    <w:lang w:val="en-US"/>
                  </w:rPr>
                </w:pPr>
                <w:r>
                  <w:rPr>
                    <w:color w:val="FFFFFF"/>
                    <w:w w:val="55"/>
                    <w:sz w:val="36"/>
                    <w:lang w:val="en-US"/>
                  </w:rPr>
                  <w:t>Statistics of evaluation criteria for which recommendations are not provided</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086" style="position:absolute;margin-left:0;margin-top:0;width:10in;height:102pt;z-index:-251628544;mso-position-horizontal-relative:page;mso-position-vertical-relative:page" coordsize="14400,2040">
          <v:rect id="_x0000_s2087" style="position:absolute;width:14400;height:2040" fillcolor="#030" stroked="f"/>
          <v:rect id="_x0000_s2088"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89" type="#_x0000_t202" style="position:absolute;margin-left:33.2pt;margin-top:32.25pt;width:538.4pt;height:46.05pt;z-index:-251627520;mso-position-horizontal-relative:page;mso-position-vertical-relative:page" filled="f" stroked="f">
          <v:textbox inset="0,0,0,0">
            <w:txbxContent>
              <w:p w:rsidR="00937121" w:rsidRPr="004618F3" w:rsidRDefault="00937121">
                <w:pPr>
                  <w:spacing w:before="7"/>
                  <w:ind w:left="20"/>
                  <w:rPr>
                    <w:rFonts w:ascii="Arial" w:hAnsi="Arial"/>
                    <w:b/>
                    <w:sz w:val="40"/>
                    <w:lang w:val="en-US"/>
                  </w:rPr>
                </w:pPr>
                <w:r>
                  <w:rPr>
                    <w:rFonts w:ascii="Arial" w:hAnsi="Arial"/>
                    <w:b/>
                    <w:color w:val="FFFFFF"/>
                    <w:sz w:val="40"/>
                    <w:lang w:val="en-US"/>
                  </w:rPr>
                  <w:t>Assessment of corporate governance by components</w:t>
                </w:r>
              </w:p>
              <w:p w:rsidR="00937121" w:rsidRDefault="00937121">
                <w:pPr>
                  <w:spacing w:before="19"/>
                  <w:ind w:left="20"/>
                  <w:rPr>
                    <w:sz w:val="36"/>
                  </w:rPr>
                </w:pPr>
                <w:r>
                  <w:rPr>
                    <w:color w:val="FFFFFF"/>
                    <w:w w:val="55"/>
                    <w:sz w:val="36"/>
                    <w:lang w:val="en-US"/>
                  </w:rPr>
                  <w:t>Areas for improvement and recommendations</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1" w:rsidRDefault="00937121">
    <w:pPr>
      <w:pStyle w:val="a3"/>
      <w:spacing w:line="14" w:lineRule="auto"/>
      <w:rPr>
        <w:sz w:val="20"/>
      </w:rPr>
    </w:pPr>
    <w:r>
      <w:pict>
        <v:group id="_x0000_s2093" style="position:absolute;margin-left:0;margin-top:0;width:10in;height:102pt;z-index:-251623424;mso-position-horizontal-relative:page;mso-position-vertical-relative:page" coordsize="14400,2040">
          <v:rect id="_x0000_s2094" style="position:absolute;width:14400;height:2040" fillcolor="#030" stroked="f"/>
          <v:rect id="_x0000_s2095" style="position:absolute;left:4;width:14396;height:2040" stroked="f">
            <v:fill opacity="9766f"/>
          </v:rect>
          <w10:wrap anchorx="page" anchory="page"/>
        </v:group>
      </w:pict>
    </w:r>
    <w:r>
      <w:pict>
        <v:shapetype id="_x0000_t202" coordsize="21600,21600" o:spt="202" path="m,l,21600r21600,l21600,xe">
          <v:stroke joinstyle="miter"/>
          <v:path gradientshapeok="t" o:connecttype="rect"/>
        </v:shapetype>
        <v:shape id="_x0000_s2096" type="#_x0000_t202" style="position:absolute;margin-left:33.2pt;margin-top:43.05pt;width:500.75pt;height:24.4pt;z-index:-251622400;mso-position-horizontal-relative:page;mso-position-vertical-relative:page" filled="f" stroked="f">
          <v:textbox inset="0,0,0,0">
            <w:txbxContent>
              <w:p w:rsidR="00937121" w:rsidRPr="004618F3" w:rsidRDefault="00937121">
                <w:pPr>
                  <w:spacing w:before="7"/>
                  <w:ind w:left="20"/>
                  <w:rPr>
                    <w:rFonts w:ascii="Arial" w:hAnsi="Arial"/>
                    <w:b/>
                    <w:sz w:val="40"/>
                    <w:lang w:val="en-US"/>
                  </w:rPr>
                </w:pPr>
                <w:r>
                  <w:rPr>
                    <w:rFonts w:ascii="Arial" w:hAnsi="Arial"/>
                    <w:b/>
                    <w:color w:val="FFFFFF"/>
                    <w:sz w:val="40"/>
                    <w:lang w:val="en-US"/>
                  </w:rPr>
                  <w:t>Conducting a seminar on the results of the services rendered</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E8F5"/>
    <w:multiLevelType w:val="hybridMultilevel"/>
    <w:tmpl w:val="00000000"/>
    <w:lvl w:ilvl="0" w:tplc="BA8285D4">
      <w:numFmt w:val="bullet"/>
      <w:lvlText w:val=""/>
      <w:lvlJc w:val="left"/>
      <w:pPr>
        <w:ind w:left="775" w:hanging="272"/>
      </w:pPr>
      <w:rPr>
        <w:rFonts w:ascii="Wingdings" w:eastAsia="Wingdings" w:hAnsi="Wingdings" w:cs="Wingdings" w:hint="default"/>
        <w:w w:val="100"/>
        <w:sz w:val="24"/>
        <w:szCs w:val="24"/>
        <w:lang w:val="ru-RU" w:eastAsia="en-US" w:bidi="ar-SA"/>
      </w:rPr>
    </w:lvl>
    <w:lvl w:ilvl="1" w:tplc="BD4ED40E">
      <w:numFmt w:val="bullet"/>
      <w:lvlText w:val=""/>
      <w:lvlJc w:val="left"/>
      <w:pPr>
        <w:ind w:left="1495" w:hanging="272"/>
      </w:pPr>
      <w:rPr>
        <w:rFonts w:ascii="Wingdings" w:eastAsia="Wingdings" w:hAnsi="Wingdings" w:cs="Wingdings" w:hint="default"/>
        <w:w w:val="100"/>
        <w:sz w:val="24"/>
        <w:szCs w:val="24"/>
        <w:lang w:val="ru-RU" w:eastAsia="en-US" w:bidi="ar-SA"/>
      </w:rPr>
    </w:lvl>
    <w:lvl w:ilvl="2" w:tplc="9DEA8ACA">
      <w:numFmt w:val="bullet"/>
      <w:lvlText w:val="•"/>
      <w:lvlJc w:val="left"/>
      <w:pPr>
        <w:ind w:left="2933" w:hanging="272"/>
      </w:pPr>
      <w:rPr>
        <w:rFonts w:hint="default"/>
        <w:lang w:val="ru-RU" w:eastAsia="en-US" w:bidi="ar-SA"/>
      </w:rPr>
    </w:lvl>
    <w:lvl w:ilvl="3" w:tplc="EBEC8466">
      <w:numFmt w:val="bullet"/>
      <w:lvlText w:val="•"/>
      <w:lvlJc w:val="left"/>
      <w:pPr>
        <w:ind w:left="4366" w:hanging="272"/>
      </w:pPr>
      <w:rPr>
        <w:rFonts w:hint="default"/>
        <w:lang w:val="ru-RU" w:eastAsia="en-US" w:bidi="ar-SA"/>
      </w:rPr>
    </w:lvl>
    <w:lvl w:ilvl="4" w:tplc="BD98EEBA">
      <w:numFmt w:val="bullet"/>
      <w:lvlText w:val="•"/>
      <w:lvlJc w:val="left"/>
      <w:pPr>
        <w:ind w:left="5800" w:hanging="272"/>
      </w:pPr>
      <w:rPr>
        <w:rFonts w:hint="default"/>
        <w:lang w:val="ru-RU" w:eastAsia="en-US" w:bidi="ar-SA"/>
      </w:rPr>
    </w:lvl>
    <w:lvl w:ilvl="5" w:tplc="D49866CC">
      <w:numFmt w:val="bullet"/>
      <w:lvlText w:val="•"/>
      <w:lvlJc w:val="left"/>
      <w:pPr>
        <w:ind w:left="7233" w:hanging="272"/>
      </w:pPr>
      <w:rPr>
        <w:rFonts w:hint="default"/>
        <w:lang w:val="ru-RU" w:eastAsia="en-US" w:bidi="ar-SA"/>
      </w:rPr>
    </w:lvl>
    <w:lvl w:ilvl="6" w:tplc="1A7EB9B6">
      <w:numFmt w:val="bullet"/>
      <w:lvlText w:val="•"/>
      <w:lvlJc w:val="left"/>
      <w:pPr>
        <w:ind w:left="8666" w:hanging="272"/>
      </w:pPr>
      <w:rPr>
        <w:rFonts w:hint="default"/>
        <w:lang w:val="ru-RU" w:eastAsia="en-US" w:bidi="ar-SA"/>
      </w:rPr>
    </w:lvl>
    <w:lvl w:ilvl="7" w:tplc="216CB460">
      <w:numFmt w:val="bullet"/>
      <w:lvlText w:val="•"/>
      <w:lvlJc w:val="left"/>
      <w:pPr>
        <w:ind w:left="10100" w:hanging="272"/>
      </w:pPr>
      <w:rPr>
        <w:rFonts w:hint="default"/>
        <w:lang w:val="ru-RU" w:eastAsia="en-US" w:bidi="ar-SA"/>
      </w:rPr>
    </w:lvl>
    <w:lvl w:ilvl="8" w:tplc="41D60288">
      <w:numFmt w:val="bullet"/>
      <w:lvlText w:val="•"/>
      <w:lvlJc w:val="left"/>
      <w:pPr>
        <w:ind w:left="11533" w:hanging="272"/>
      </w:pPr>
      <w:rPr>
        <w:rFonts w:hint="default"/>
        <w:lang w:val="ru-RU" w:eastAsia="en-US" w:bidi="ar-SA"/>
      </w:rPr>
    </w:lvl>
  </w:abstractNum>
  <w:abstractNum w:abstractNumId="1">
    <w:nsid w:val="1FABD8A7"/>
    <w:multiLevelType w:val="hybridMultilevel"/>
    <w:tmpl w:val="00000000"/>
    <w:lvl w:ilvl="0" w:tplc="3D429870">
      <w:start w:val="1"/>
      <w:numFmt w:val="decimal"/>
      <w:lvlText w:val="%1."/>
      <w:lvlJc w:val="left"/>
      <w:pPr>
        <w:ind w:left="1414" w:hanging="711"/>
        <w:jc w:val="left"/>
      </w:pPr>
      <w:rPr>
        <w:rFonts w:ascii="Arial MT" w:eastAsia="Arial MT" w:hAnsi="Arial MT" w:cs="Arial MT" w:hint="default"/>
        <w:w w:val="100"/>
        <w:sz w:val="24"/>
        <w:szCs w:val="24"/>
        <w:lang w:val="ru-RU" w:eastAsia="en-US" w:bidi="ar-SA"/>
      </w:rPr>
    </w:lvl>
    <w:lvl w:ilvl="1" w:tplc="6C765EC6">
      <w:numFmt w:val="bullet"/>
      <w:lvlText w:val="•"/>
      <w:lvlJc w:val="left"/>
      <w:pPr>
        <w:ind w:left="2718" w:hanging="711"/>
      </w:pPr>
      <w:rPr>
        <w:rFonts w:hint="default"/>
        <w:lang w:val="ru-RU" w:eastAsia="en-US" w:bidi="ar-SA"/>
      </w:rPr>
    </w:lvl>
    <w:lvl w:ilvl="2" w:tplc="258AA008">
      <w:numFmt w:val="bullet"/>
      <w:lvlText w:val="•"/>
      <w:lvlJc w:val="left"/>
      <w:pPr>
        <w:ind w:left="4016" w:hanging="711"/>
      </w:pPr>
      <w:rPr>
        <w:rFonts w:hint="default"/>
        <w:lang w:val="ru-RU" w:eastAsia="en-US" w:bidi="ar-SA"/>
      </w:rPr>
    </w:lvl>
    <w:lvl w:ilvl="3" w:tplc="F040828A">
      <w:numFmt w:val="bullet"/>
      <w:lvlText w:val="•"/>
      <w:lvlJc w:val="left"/>
      <w:pPr>
        <w:ind w:left="5314" w:hanging="711"/>
      </w:pPr>
      <w:rPr>
        <w:rFonts w:hint="default"/>
        <w:lang w:val="ru-RU" w:eastAsia="en-US" w:bidi="ar-SA"/>
      </w:rPr>
    </w:lvl>
    <w:lvl w:ilvl="4" w:tplc="5E90520A">
      <w:numFmt w:val="bullet"/>
      <w:lvlText w:val="•"/>
      <w:lvlJc w:val="left"/>
      <w:pPr>
        <w:ind w:left="6612" w:hanging="711"/>
      </w:pPr>
      <w:rPr>
        <w:rFonts w:hint="default"/>
        <w:lang w:val="ru-RU" w:eastAsia="en-US" w:bidi="ar-SA"/>
      </w:rPr>
    </w:lvl>
    <w:lvl w:ilvl="5" w:tplc="AB8EF9DC">
      <w:numFmt w:val="bullet"/>
      <w:lvlText w:val="•"/>
      <w:lvlJc w:val="left"/>
      <w:pPr>
        <w:ind w:left="7910" w:hanging="711"/>
      </w:pPr>
      <w:rPr>
        <w:rFonts w:hint="default"/>
        <w:lang w:val="ru-RU" w:eastAsia="en-US" w:bidi="ar-SA"/>
      </w:rPr>
    </w:lvl>
    <w:lvl w:ilvl="6" w:tplc="FBF0E3E0">
      <w:numFmt w:val="bullet"/>
      <w:lvlText w:val="•"/>
      <w:lvlJc w:val="left"/>
      <w:pPr>
        <w:ind w:left="9208" w:hanging="711"/>
      </w:pPr>
      <w:rPr>
        <w:rFonts w:hint="default"/>
        <w:lang w:val="ru-RU" w:eastAsia="en-US" w:bidi="ar-SA"/>
      </w:rPr>
    </w:lvl>
    <w:lvl w:ilvl="7" w:tplc="B2562B88">
      <w:numFmt w:val="bullet"/>
      <w:lvlText w:val="•"/>
      <w:lvlJc w:val="left"/>
      <w:pPr>
        <w:ind w:left="10506" w:hanging="711"/>
      </w:pPr>
      <w:rPr>
        <w:rFonts w:hint="default"/>
        <w:lang w:val="ru-RU" w:eastAsia="en-US" w:bidi="ar-SA"/>
      </w:rPr>
    </w:lvl>
    <w:lvl w:ilvl="8" w:tplc="4A5E44B0">
      <w:numFmt w:val="bullet"/>
      <w:lvlText w:val="•"/>
      <w:lvlJc w:val="left"/>
      <w:pPr>
        <w:ind w:left="11804" w:hanging="711"/>
      </w:pPr>
      <w:rPr>
        <w:rFonts w:hint="default"/>
        <w:lang w:val="ru-RU" w:eastAsia="en-US" w:bidi="ar-SA"/>
      </w:rPr>
    </w:lvl>
  </w:abstractNum>
  <w:abstractNum w:abstractNumId="2">
    <w:nsid w:val="33D0FF83"/>
    <w:multiLevelType w:val="hybridMultilevel"/>
    <w:tmpl w:val="00000000"/>
    <w:lvl w:ilvl="0" w:tplc="2AC08394">
      <w:numFmt w:val="bullet"/>
      <w:lvlText w:val="-"/>
      <w:lvlJc w:val="left"/>
      <w:pPr>
        <w:ind w:left="994" w:hanging="176"/>
      </w:pPr>
      <w:rPr>
        <w:rFonts w:ascii="Arial MT" w:eastAsia="Arial MT" w:hAnsi="Arial MT" w:cs="Arial MT" w:hint="default"/>
        <w:w w:val="99"/>
        <w:sz w:val="24"/>
        <w:szCs w:val="24"/>
        <w:lang w:val="ru-RU" w:eastAsia="en-US" w:bidi="ar-SA"/>
      </w:rPr>
    </w:lvl>
    <w:lvl w:ilvl="1" w:tplc="2CDE8862">
      <w:numFmt w:val="bullet"/>
      <w:lvlText w:val="•"/>
      <w:lvlJc w:val="left"/>
      <w:pPr>
        <w:ind w:left="2340" w:hanging="176"/>
      </w:pPr>
      <w:rPr>
        <w:rFonts w:hint="default"/>
        <w:lang w:val="ru-RU" w:eastAsia="en-US" w:bidi="ar-SA"/>
      </w:rPr>
    </w:lvl>
    <w:lvl w:ilvl="2" w:tplc="8506AA6A">
      <w:numFmt w:val="bullet"/>
      <w:lvlText w:val="•"/>
      <w:lvlJc w:val="left"/>
      <w:pPr>
        <w:ind w:left="3680" w:hanging="176"/>
      </w:pPr>
      <w:rPr>
        <w:rFonts w:hint="default"/>
        <w:lang w:val="ru-RU" w:eastAsia="en-US" w:bidi="ar-SA"/>
      </w:rPr>
    </w:lvl>
    <w:lvl w:ilvl="3" w:tplc="2E362F5A">
      <w:numFmt w:val="bullet"/>
      <w:lvlText w:val="•"/>
      <w:lvlJc w:val="left"/>
      <w:pPr>
        <w:ind w:left="5020" w:hanging="176"/>
      </w:pPr>
      <w:rPr>
        <w:rFonts w:hint="default"/>
        <w:lang w:val="ru-RU" w:eastAsia="en-US" w:bidi="ar-SA"/>
      </w:rPr>
    </w:lvl>
    <w:lvl w:ilvl="4" w:tplc="1C844EBE">
      <w:numFmt w:val="bullet"/>
      <w:lvlText w:val="•"/>
      <w:lvlJc w:val="left"/>
      <w:pPr>
        <w:ind w:left="6360" w:hanging="176"/>
      </w:pPr>
      <w:rPr>
        <w:rFonts w:hint="default"/>
        <w:lang w:val="ru-RU" w:eastAsia="en-US" w:bidi="ar-SA"/>
      </w:rPr>
    </w:lvl>
    <w:lvl w:ilvl="5" w:tplc="2116C8B8">
      <w:numFmt w:val="bullet"/>
      <w:lvlText w:val="•"/>
      <w:lvlJc w:val="left"/>
      <w:pPr>
        <w:ind w:left="7700" w:hanging="176"/>
      </w:pPr>
      <w:rPr>
        <w:rFonts w:hint="default"/>
        <w:lang w:val="ru-RU" w:eastAsia="en-US" w:bidi="ar-SA"/>
      </w:rPr>
    </w:lvl>
    <w:lvl w:ilvl="6" w:tplc="E3943B16">
      <w:numFmt w:val="bullet"/>
      <w:lvlText w:val="•"/>
      <w:lvlJc w:val="left"/>
      <w:pPr>
        <w:ind w:left="9040" w:hanging="176"/>
      </w:pPr>
      <w:rPr>
        <w:rFonts w:hint="default"/>
        <w:lang w:val="ru-RU" w:eastAsia="en-US" w:bidi="ar-SA"/>
      </w:rPr>
    </w:lvl>
    <w:lvl w:ilvl="7" w:tplc="1AD4BEE4">
      <w:numFmt w:val="bullet"/>
      <w:lvlText w:val="•"/>
      <w:lvlJc w:val="left"/>
      <w:pPr>
        <w:ind w:left="10380" w:hanging="176"/>
      </w:pPr>
      <w:rPr>
        <w:rFonts w:hint="default"/>
        <w:lang w:val="ru-RU" w:eastAsia="en-US" w:bidi="ar-SA"/>
      </w:rPr>
    </w:lvl>
    <w:lvl w:ilvl="8" w:tplc="A0F2F548">
      <w:numFmt w:val="bullet"/>
      <w:lvlText w:val="•"/>
      <w:lvlJc w:val="left"/>
      <w:pPr>
        <w:ind w:left="11720" w:hanging="176"/>
      </w:pPr>
      <w:rPr>
        <w:rFonts w:hint="default"/>
        <w:lang w:val="ru-RU" w:eastAsia="en-US" w:bidi="ar-SA"/>
      </w:rPr>
    </w:lvl>
  </w:abstractNum>
  <w:abstractNum w:abstractNumId="3">
    <w:nsid w:val="46CDA8B5"/>
    <w:multiLevelType w:val="hybridMultilevel"/>
    <w:tmpl w:val="00000000"/>
    <w:lvl w:ilvl="0" w:tplc="2130A6F6">
      <w:numFmt w:val="bullet"/>
      <w:lvlText w:val=""/>
      <w:lvlJc w:val="left"/>
      <w:pPr>
        <w:ind w:left="1056" w:hanging="452"/>
      </w:pPr>
      <w:rPr>
        <w:rFonts w:ascii="Wingdings" w:eastAsia="Wingdings" w:hAnsi="Wingdings" w:cs="Wingdings" w:hint="default"/>
        <w:w w:val="100"/>
        <w:sz w:val="24"/>
        <w:szCs w:val="24"/>
        <w:lang w:val="ru-RU" w:eastAsia="en-US" w:bidi="ar-SA"/>
      </w:rPr>
    </w:lvl>
    <w:lvl w:ilvl="1" w:tplc="96280088">
      <w:numFmt w:val="bullet"/>
      <w:lvlText w:val=""/>
      <w:lvlJc w:val="left"/>
      <w:pPr>
        <w:ind w:left="982" w:hanging="272"/>
      </w:pPr>
      <w:rPr>
        <w:rFonts w:ascii="Wingdings" w:eastAsia="Wingdings" w:hAnsi="Wingdings" w:cs="Wingdings" w:hint="default"/>
        <w:w w:val="100"/>
        <w:sz w:val="24"/>
        <w:szCs w:val="24"/>
        <w:lang w:val="ru-RU" w:eastAsia="en-US" w:bidi="ar-SA"/>
      </w:rPr>
    </w:lvl>
    <w:lvl w:ilvl="2" w:tplc="B420A49C">
      <w:numFmt w:val="bullet"/>
      <w:lvlText w:val="-"/>
      <w:lvlJc w:val="left"/>
      <w:pPr>
        <w:ind w:left="994" w:hanging="178"/>
      </w:pPr>
      <w:rPr>
        <w:rFonts w:ascii="Arial" w:eastAsia="Arial" w:hAnsi="Arial" w:cs="Arial" w:hint="default"/>
        <w:i/>
        <w:iCs/>
        <w:w w:val="99"/>
        <w:sz w:val="24"/>
        <w:szCs w:val="24"/>
        <w:lang w:val="ru-RU" w:eastAsia="en-US" w:bidi="ar-SA"/>
      </w:rPr>
    </w:lvl>
    <w:lvl w:ilvl="3" w:tplc="8AD82776">
      <w:numFmt w:val="bullet"/>
      <w:lvlText w:val="•"/>
      <w:lvlJc w:val="left"/>
      <w:pPr>
        <w:ind w:left="1260" w:hanging="178"/>
      </w:pPr>
      <w:rPr>
        <w:rFonts w:hint="default"/>
        <w:lang w:val="ru-RU" w:eastAsia="en-US" w:bidi="ar-SA"/>
      </w:rPr>
    </w:lvl>
    <w:lvl w:ilvl="4" w:tplc="40989484">
      <w:numFmt w:val="bullet"/>
      <w:lvlText w:val="•"/>
      <w:lvlJc w:val="left"/>
      <w:pPr>
        <w:ind w:left="3137" w:hanging="178"/>
      </w:pPr>
      <w:rPr>
        <w:rFonts w:hint="default"/>
        <w:lang w:val="ru-RU" w:eastAsia="en-US" w:bidi="ar-SA"/>
      </w:rPr>
    </w:lvl>
    <w:lvl w:ilvl="5" w:tplc="09845036">
      <w:numFmt w:val="bullet"/>
      <w:lvlText w:val="•"/>
      <w:lvlJc w:val="left"/>
      <w:pPr>
        <w:ind w:left="5014" w:hanging="178"/>
      </w:pPr>
      <w:rPr>
        <w:rFonts w:hint="default"/>
        <w:lang w:val="ru-RU" w:eastAsia="en-US" w:bidi="ar-SA"/>
      </w:rPr>
    </w:lvl>
    <w:lvl w:ilvl="6" w:tplc="BE94E534">
      <w:numFmt w:val="bullet"/>
      <w:lvlText w:val="•"/>
      <w:lvlJc w:val="left"/>
      <w:pPr>
        <w:ind w:left="6891" w:hanging="178"/>
      </w:pPr>
      <w:rPr>
        <w:rFonts w:hint="default"/>
        <w:lang w:val="ru-RU" w:eastAsia="en-US" w:bidi="ar-SA"/>
      </w:rPr>
    </w:lvl>
    <w:lvl w:ilvl="7" w:tplc="9782028E">
      <w:numFmt w:val="bullet"/>
      <w:lvlText w:val="•"/>
      <w:lvlJc w:val="left"/>
      <w:pPr>
        <w:ind w:left="8768" w:hanging="178"/>
      </w:pPr>
      <w:rPr>
        <w:rFonts w:hint="default"/>
        <w:lang w:val="ru-RU" w:eastAsia="en-US" w:bidi="ar-SA"/>
      </w:rPr>
    </w:lvl>
    <w:lvl w:ilvl="8" w:tplc="5DB6A6AA">
      <w:numFmt w:val="bullet"/>
      <w:lvlText w:val="•"/>
      <w:lvlJc w:val="left"/>
      <w:pPr>
        <w:ind w:left="10645" w:hanging="178"/>
      </w:pPr>
      <w:rPr>
        <w:rFonts w:hint="default"/>
        <w:lang w:val="ru-RU" w:eastAsia="en-US" w:bidi="ar-SA"/>
      </w:rPr>
    </w:lvl>
  </w:abstractNum>
  <w:abstractNum w:abstractNumId="4">
    <w:nsid w:val="4F6994DB"/>
    <w:multiLevelType w:val="hybridMultilevel"/>
    <w:tmpl w:val="00000000"/>
    <w:lvl w:ilvl="0" w:tplc="EF4A7642">
      <w:start w:val="1"/>
      <w:numFmt w:val="decimal"/>
      <w:lvlText w:val="%1)"/>
      <w:lvlJc w:val="left"/>
      <w:pPr>
        <w:ind w:left="265" w:hanging="209"/>
        <w:jc w:val="left"/>
      </w:pPr>
      <w:rPr>
        <w:rFonts w:ascii="Arial MT" w:eastAsia="Arial MT" w:hAnsi="Arial MT" w:cs="Arial MT" w:hint="default"/>
        <w:w w:val="99"/>
        <w:sz w:val="18"/>
        <w:szCs w:val="18"/>
        <w:lang w:val="ru-RU" w:eastAsia="en-US" w:bidi="ar-SA"/>
      </w:rPr>
    </w:lvl>
    <w:lvl w:ilvl="1" w:tplc="603A1240">
      <w:numFmt w:val="bullet"/>
      <w:lvlText w:val="•"/>
      <w:lvlJc w:val="left"/>
      <w:pPr>
        <w:ind w:left="916" w:hanging="209"/>
      </w:pPr>
      <w:rPr>
        <w:rFonts w:hint="default"/>
        <w:lang w:val="ru-RU" w:eastAsia="en-US" w:bidi="ar-SA"/>
      </w:rPr>
    </w:lvl>
    <w:lvl w:ilvl="2" w:tplc="8B8AC308">
      <w:numFmt w:val="bullet"/>
      <w:lvlText w:val="•"/>
      <w:lvlJc w:val="left"/>
      <w:pPr>
        <w:ind w:left="1572" w:hanging="209"/>
      </w:pPr>
      <w:rPr>
        <w:rFonts w:hint="default"/>
        <w:lang w:val="ru-RU" w:eastAsia="en-US" w:bidi="ar-SA"/>
      </w:rPr>
    </w:lvl>
    <w:lvl w:ilvl="3" w:tplc="B79C6970">
      <w:numFmt w:val="bullet"/>
      <w:lvlText w:val="•"/>
      <w:lvlJc w:val="left"/>
      <w:pPr>
        <w:ind w:left="2228" w:hanging="209"/>
      </w:pPr>
      <w:rPr>
        <w:rFonts w:hint="default"/>
        <w:lang w:val="ru-RU" w:eastAsia="en-US" w:bidi="ar-SA"/>
      </w:rPr>
    </w:lvl>
    <w:lvl w:ilvl="4" w:tplc="672EC55C">
      <w:numFmt w:val="bullet"/>
      <w:lvlText w:val="•"/>
      <w:lvlJc w:val="left"/>
      <w:pPr>
        <w:ind w:left="2884" w:hanging="209"/>
      </w:pPr>
      <w:rPr>
        <w:rFonts w:hint="default"/>
        <w:lang w:val="ru-RU" w:eastAsia="en-US" w:bidi="ar-SA"/>
      </w:rPr>
    </w:lvl>
    <w:lvl w:ilvl="5" w:tplc="DD0E0CD2">
      <w:numFmt w:val="bullet"/>
      <w:lvlText w:val="•"/>
      <w:lvlJc w:val="left"/>
      <w:pPr>
        <w:ind w:left="3540" w:hanging="209"/>
      </w:pPr>
      <w:rPr>
        <w:rFonts w:hint="default"/>
        <w:lang w:val="ru-RU" w:eastAsia="en-US" w:bidi="ar-SA"/>
      </w:rPr>
    </w:lvl>
    <w:lvl w:ilvl="6" w:tplc="150E1F52">
      <w:numFmt w:val="bullet"/>
      <w:lvlText w:val="•"/>
      <w:lvlJc w:val="left"/>
      <w:pPr>
        <w:ind w:left="4196" w:hanging="209"/>
      </w:pPr>
      <w:rPr>
        <w:rFonts w:hint="default"/>
        <w:lang w:val="ru-RU" w:eastAsia="en-US" w:bidi="ar-SA"/>
      </w:rPr>
    </w:lvl>
    <w:lvl w:ilvl="7" w:tplc="14E4EED6">
      <w:numFmt w:val="bullet"/>
      <w:lvlText w:val="•"/>
      <w:lvlJc w:val="left"/>
      <w:pPr>
        <w:ind w:left="4852" w:hanging="209"/>
      </w:pPr>
      <w:rPr>
        <w:rFonts w:hint="default"/>
        <w:lang w:val="ru-RU" w:eastAsia="en-US" w:bidi="ar-SA"/>
      </w:rPr>
    </w:lvl>
    <w:lvl w:ilvl="8" w:tplc="1654F73C">
      <w:numFmt w:val="bullet"/>
      <w:lvlText w:val="•"/>
      <w:lvlJc w:val="left"/>
      <w:pPr>
        <w:ind w:left="5508" w:hanging="209"/>
      </w:pPr>
      <w:rPr>
        <w:rFonts w:hint="default"/>
        <w:lang w:val="ru-RU"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11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4A4491"/>
    <w:rsid w:val="00130FDF"/>
    <w:rsid w:val="004618F3"/>
    <w:rsid w:val="004A4491"/>
    <w:rsid w:val="00720220"/>
    <w:rsid w:val="00937121"/>
    <w:rsid w:val="00C3194E"/>
    <w:rsid w:val="00D42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11">
    <w:name w:val="Заголовок 11"/>
    <w:basedOn w:val="a"/>
    <w:uiPriority w:val="1"/>
    <w:qFormat/>
    <w:pPr>
      <w:spacing w:before="86"/>
      <w:ind w:left="600"/>
      <w:outlineLvl w:val="1"/>
    </w:pPr>
    <w:rPr>
      <w:rFonts w:ascii="Arial" w:eastAsia="Arial" w:hAnsi="Arial" w:cs="Arial"/>
      <w:b/>
      <w:bCs/>
      <w:sz w:val="30"/>
      <w:szCs w:val="30"/>
    </w:rPr>
  </w:style>
  <w:style w:type="paragraph" w:customStyle="1" w:styleId="21">
    <w:name w:val="Заголовок 21"/>
    <w:basedOn w:val="a"/>
    <w:uiPriority w:val="1"/>
    <w:qFormat/>
    <w:pPr>
      <w:spacing w:before="14"/>
      <w:ind w:left="994"/>
      <w:outlineLvl w:val="2"/>
    </w:pPr>
    <w:rPr>
      <w:rFonts w:ascii="Times New Roman" w:eastAsia="Times New Roman" w:hAnsi="Times New Roman" w:cs="Times New Roman"/>
      <w:sz w:val="28"/>
      <w:szCs w:val="28"/>
    </w:rPr>
  </w:style>
  <w:style w:type="paragraph" w:customStyle="1" w:styleId="31">
    <w:name w:val="Заголовок 31"/>
    <w:basedOn w:val="a"/>
    <w:uiPriority w:val="1"/>
    <w:qFormat/>
    <w:pPr>
      <w:spacing w:before="91"/>
      <w:ind w:left="684"/>
      <w:outlineLvl w:val="3"/>
    </w:pPr>
    <w:rPr>
      <w:rFonts w:ascii="Arial" w:eastAsia="Arial" w:hAnsi="Arial" w:cs="Arial"/>
      <w:b/>
      <w:bCs/>
      <w:sz w:val="26"/>
      <w:szCs w:val="26"/>
    </w:rPr>
  </w:style>
  <w:style w:type="paragraph" w:customStyle="1" w:styleId="41">
    <w:name w:val="Заголовок 41"/>
    <w:basedOn w:val="a"/>
    <w:uiPriority w:val="1"/>
    <w:qFormat/>
    <w:pPr>
      <w:spacing w:before="1"/>
      <w:ind w:left="744"/>
      <w:outlineLvl w:val="4"/>
    </w:pPr>
    <w:rPr>
      <w:rFonts w:ascii="Arial" w:eastAsia="Arial" w:hAnsi="Arial" w:cs="Arial"/>
      <w:b/>
      <w:bCs/>
      <w:sz w:val="24"/>
      <w:szCs w:val="24"/>
    </w:rPr>
  </w:style>
  <w:style w:type="paragraph" w:customStyle="1" w:styleId="51">
    <w:name w:val="Заголовок 51"/>
    <w:basedOn w:val="a"/>
    <w:uiPriority w:val="1"/>
    <w:qFormat/>
    <w:pPr>
      <w:ind w:left="684"/>
      <w:outlineLvl w:val="5"/>
    </w:pPr>
    <w:rPr>
      <w:rFonts w:ascii="Arial" w:eastAsia="Arial" w:hAnsi="Arial" w:cs="Arial"/>
      <w:b/>
      <w:bCs/>
      <w:i/>
      <w:iCs/>
      <w:sz w:val="24"/>
      <w:szCs w:val="24"/>
    </w:rPr>
  </w:style>
  <w:style w:type="paragraph" w:styleId="a4">
    <w:name w:val="Title"/>
    <w:basedOn w:val="a"/>
    <w:uiPriority w:val="1"/>
    <w:qFormat/>
    <w:pPr>
      <w:ind w:left="3043"/>
    </w:pPr>
    <w:rPr>
      <w:rFonts w:ascii="Times New Roman" w:eastAsia="Times New Roman" w:hAnsi="Times New Roman" w:cs="Times New Roman"/>
      <w:sz w:val="64"/>
      <w:szCs w:val="64"/>
    </w:rPr>
  </w:style>
  <w:style w:type="paragraph" w:styleId="a5">
    <w:name w:val="List Paragraph"/>
    <w:basedOn w:val="a"/>
    <w:uiPriority w:val="1"/>
    <w:qFormat/>
    <w:pPr>
      <w:spacing w:before="132"/>
      <w:ind w:left="1495" w:hanging="272"/>
    </w:pPr>
    <w:rPr>
      <w:rFonts w:ascii="Arial" w:eastAsia="Arial" w:hAnsi="Arial" w:cs="Arial"/>
    </w:rPr>
  </w:style>
  <w:style w:type="paragraph" w:customStyle="1" w:styleId="TableParagraph">
    <w:name w:val="Table Paragraph"/>
    <w:basedOn w:val="a"/>
    <w:uiPriority w:val="1"/>
    <w:qFormat/>
    <w:pPr>
      <w:spacing w:before="7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customStyle="1" w:styleId="11">
    <w:name w:val="Заголовок 11"/>
    <w:basedOn w:val="a"/>
    <w:uiPriority w:val="1"/>
    <w:qFormat/>
    <w:pPr>
      <w:spacing w:before="86"/>
      <w:ind w:left="600"/>
      <w:outlineLvl w:val="1"/>
    </w:pPr>
    <w:rPr>
      <w:rFonts w:ascii="Arial" w:eastAsia="Arial" w:hAnsi="Arial" w:cs="Arial"/>
      <w:b/>
      <w:bCs/>
      <w:sz w:val="30"/>
      <w:szCs w:val="30"/>
    </w:rPr>
  </w:style>
  <w:style w:type="paragraph" w:customStyle="1" w:styleId="21">
    <w:name w:val="Заголовок 21"/>
    <w:basedOn w:val="a"/>
    <w:uiPriority w:val="1"/>
    <w:qFormat/>
    <w:pPr>
      <w:spacing w:before="14"/>
      <w:ind w:left="994"/>
      <w:outlineLvl w:val="2"/>
    </w:pPr>
    <w:rPr>
      <w:rFonts w:ascii="Times New Roman" w:eastAsia="Times New Roman" w:hAnsi="Times New Roman" w:cs="Times New Roman"/>
      <w:sz w:val="28"/>
      <w:szCs w:val="28"/>
    </w:rPr>
  </w:style>
  <w:style w:type="paragraph" w:customStyle="1" w:styleId="31">
    <w:name w:val="Заголовок 31"/>
    <w:basedOn w:val="a"/>
    <w:uiPriority w:val="1"/>
    <w:qFormat/>
    <w:pPr>
      <w:spacing w:before="91"/>
      <w:ind w:left="684"/>
      <w:outlineLvl w:val="3"/>
    </w:pPr>
    <w:rPr>
      <w:rFonts w:ascii="Arial" w:eastAsia="Arial" w:hAnsi="Arial" w:cs="Arial"/>
      <w:b/>
      <w:bCs/>
      <w:sz w:val="26"/>
      <w:szCs w:val="26"/>
    </w:rPr>
  </w:style>
  <w:style w:type="paragraph" w:customStyle="1" w:styleId="41">
    <w:name w:val="Заголовок 41"/>
    <w:basedOn w:val="a"/>
    <w:uiPriority w:val="1"/>
    <w:qFormat/>
    <w:pPr>
      <w:spacing w:before="1"/>
      <w:ind w:left="744"/>
      <w:outlineLvl w:val="4"/>
    </w:pPr>
    <w:rPr>
      <w:rFonts w:ascii="Arial" w:eastAsia="Arial" w:hAnsi="Arial" w:cs="Arial"/>
      <w:b/>
      <w:bCs/>
      <w:sz w:val="24"/>
      <w:szCs w:val="24"/>
    </w:rPr>
  </w:style>
  <w:style w:type="paragraph" w:customStyle="1" w:styleId="51">
    <w:name w:val="Заголовок 51"/>
    <w:basedOn w:val="a"/>
    <w:uiPriority w:val="1"/>
    <w:qFormat/>
    <w:pPr>
      <w:ind w:left="684"/>
      <w:outlineLvl w:val="5"/>
    </w:pPr>
    <w:rPr>
      <w:rFonts w:ascii="Arial" w:eastAsia="Arial" w:hAnsi="Arial" w:cs="Arial"/>
      <w:b/>
      <w:bCs/>
      <w:i/>
      <w:iCs/>
      <w:sz w:val="24"/>
      <w:szCs w:val="24"/>
    </w:rPr>
  </w:style>
  <w:style w:type="paragraph" w:styleId="a4">
    <w:name w:val="Title"/>
    <w:basedOn w:val="a"/>
    <w:uiPriority w:val="1"/>
    <w:qFormat/>
    <w:pPr>
      <w:ind w:left="3043"/>
    </w:pPr>
    <w:rPr>
      <w:rFonts w:ascii="Times New Roman" w:eastAsia="Times New Roman" w:hAnsi="Times New Roman" w:cs="Times New Roman"/>
      <w:sz w:val="64"/>
      <w:szCs w:val="64"/>
    </w:rPr>
  </w:style>
  <w:style w:type="paragraph" w:styleId="a5">
    <w:name w:val="List Paragraph"/>
    <w:basedOn w:val="a"/>
    <w:uiPriority w:val="1"/>
    <w:qFormat/>
    <w:pPr>
      <w:spacing w:before="132"/>
      <w:ind w:left="1495" w:hanging="272"/>
    </w:pPr>
    <w:rPr>
      <w:rFonts w:ascii="Arial" w:eastAsia="Arial" w:hAnsi="Arial" w:cs="Arial"/>
    </w:rPr>
  </w:style>
  <w:style w:type="paragraph" w:customStyle="1" w:styleId="TableParagraph">
    <w:name w:val="Table Paragraph"/>
    <w:basedOn w:val="a"/>
    <w:uiPriority w:val="1"/>
    <w:qFormat/>
    <w:pPr>
      <w:spacing w:before="7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hyperlink" Target="http://www.dostykadvisory.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5.jpeg"/><Relationship Id="rId36" Type="http://schemas.openxmlformats.org/officeDocument/2006/relationships/hyperlink" Target="mailto:office@dostykadvisory.com" TargetMode="Externa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7.jpeg"/><Relationship Id="rId35" Type="http://schemas.openxmlformats.org/officeDocument/2006/relationships/footer" Target="footer10.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footer" Target="footer9.xml"/><Relationship Id="rId38"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2529</Words>
  <Characters>14421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DA_CG_proposal</vt:lpstr>
    </vt:vector>
  </TitlesOfParts>
  <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DA_CG_proposal</dc:title>
  <dc:creator>Dostyk Advisory</dc:creator>
  <cp:lastModifiedBy>User</cp:lastModifiedBy>
  <cp:revision>2</cp:revision>
  <dcterms:created xsi:type="dcterms:W3CDTF">2022-01-13T07:54:00Z</dcterms:created>
  <dcterms:modified xsi:type="dcterms:W3CDTF">2022-01-17T13:07:00Z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PowerPoint® 2013</vt:lpwstr>
  </property>
  <property fmtid="{D5CDD505-2E9C-101B-9397-08002B2CF9AE}" pid="4" name="LastSaved">
    <vt:filetime>2022-01-13T00:00:00Z</vt:filetime>
  </property>
</Properties>
</file>