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3C9" w:rsidRPr="00346204" w:rsidRDefault="006353C9" w:rsidP="00603FCF">
      <w:pPr>
        <w:spacing w:after="0" w:line="240" w:lineRule="auto"/>
        <w:ind w:firstLine="709"/>
        <w:jc w:val="right"/>
        <w:rPr>
          <w:rFonts w:ascii="Times New Roman" w:hAnsi="Times New Roman" w:cs="Times New Roman"/>
          <w:lang w:val="kk-KZ" w:eastAsia="x-none"/>
        </w:rPr>
      </w:pPr>
      <w:bookmarkStart w:id="0" w:name="_GoBack"/>
      <w:bookmarkEnd w:id="0"/>
      <w:r w:rsidRPr="00346204">
        <w:rPr>
          <w:rFonts w:ascii="Times New Roman" w:hAnsi="Times New Roman" w:cs="Times New Roman"/>
          <w:lang w:val="x-none" w:eastAsia="x-none"/>
        </w:rPr>
        <w:t>"</w:t>
      </w:r>
      <w:r w:rsidRPr="00346204">
        <w:rPr>
          <w:rFonts w:ascii="Times New Roman" w:hAnsi="Times New Roman" w:cs="Times New Roman"/>
          <w:lang w:val="kk-KZ" w:eastAsia="x-none"/>
        </w:rPr>
        <w:t>Қазақстанның тұрғын үй құрылыс жинақ банкі</w:t>
      </w:r>
      <w:r w:rsidRPr="00346204">
        <w:rPr>
          <w:rFonts w:ascii="Times New Roman" w:hAnsi="Times New Roman" w:cs="Times New Roman"/>
          <w:lang w:val="x-none" w:eastAsia="x-none"/>
        </w:rPr>
        <w:t>"</w:t>
      </w:r>
      <w:r w:rsidRPr="00346204">
        <w:rPr>
          <w:rFonts w:ascii="Times New Roman" w:hAnsi="Times New Roman" w:cs="Times New Roman"/>
          <w:lang w:val="kk-KZ" w:eastAsia="x-none"/>
        </w:rPr>
        <w:t xml:space="preserve"> АҚ</w:t>
      </w:r>
    </w:p>
    <w:p w:rsidR="00603FCF" w:rsidRPr="00346204" w:rsidRDefault="006353C9" w:rsidP="006353C9">
      <w:pPr>
        <w:spacing w:after="0" w:line="240" w:lineRule="auto"/>
        <w:ind w:firstLine="709"/>
        <w:jc w:val="right"/>
        <w:rPr>
          <w:rFonts w:ascii="Times New Roman" w:hAnsi="Times New Roman" w:cs="Times New Roman"/>
          <w:lang w:val="kk-KZ"/>
        </w:rPr>
      </w:pPr>
      <w:r w:rsidRPr="00346204">
        <w:rPr>
          <w:rFonts w:ascii="Times New Roman" w:hAnsi="Times New Roman" w:cs="Times New Roman"/>
          <w:lang w:val="kk-KZ" w:eastAsia="x-none"/>
        </w:rPr>
        <w:t>Директорлар кеңесінің шешімі</w:t>
      </w:r>
      <w:r w:rsidRPr="00346204">
        <w:rPr>
          <w:rFonts w:ascii="Times New Roman" w:hAnsi="Times New Roman" w:cs="Times New Roman"/>
          <w:lang w:val="x-none" w:eastAsia="x-none"/>
        </w:rPr>
        <w:t xml:space="preserve">не </w:t>
      </w:r>
    </w:p>
    <w:p w:rsidR="00603FCF" w:rsidRPr="00346204" w:rsidRDefault="00603FCF" w:rsidP="00603FCF">
      <w:pPr>
        <w:spacing w:after="0" w:line="240" w:lineRule="auto"/>
        <w:ind w:firstLine="709"/>
        <w:jc w:val="right"/>
        <w:rPr>
          <w:rFonts w:ascii="Times New Roman" w:hAnsi="Times New Roman" w:cs="Times New Roman"/>
          <w:lang w:val="kk-KZ"/>
        </w:rPr>
      </w:pPr>
      <w:r w:rsidRPr="00346204">
        <w:rPr>
          <w:rFonts w:ascii="Times New Roman" w:hAnsi="Times New Roman" w:cs="Times New Roman"/>
          <w:lang w:val="kk-KZ"/>
        </w:rPr>
        <w:t>(</w:t>
      </w:r>
      <w:r w:rsidR="006353C9" w:rsidRPr="00346204">
        <w:rPr>
          <w:rFonts w:ascii="Times New Roman" w:hAnsi="Times New Roman" w:cs="Times New Roman"/>
          <w:lang w:val="kk-KZ" w:eastAsia="x-none"/>
        </w:rPr>
        <w:t>26</w:t>
      </w:r>
      <w:r w:rsidR="006353C9" w:rsidRPr="00346204">
        <w:rPr>
          <w:rFonts w:ascii="Times New Roman" w:hAnsi="Times New Roman" w:cs="Times New Roman"/>
          <w:lang w:val="x-none" w:eastAsia="x-none"/>
        </w:rPr>
        <w:t>.</w:t>
      </w:r>
      <w:r w:rsidR="006353C9" w:rsidRPr="00346204">
        <w:rPr>
          <w:rFonts w:ascii="Times New Roman" w:hAnsi="Times New Roman" w:cs="Times New Roman"/>
          <w:lang w:val="kk-KZ" w:eastAsia="x-none"/>
        </w:rPr>
        <w:t>09</w:t>
      </w:r>
      <w:r w:rsidR="006353C9" w:rsidRPr="00346204">
        <w:rPr>
          <w:rFonts w:ascii="Times New Roman" w:hAnsi="Times New Roman" w:cs="Times New Roman"/>
          <w:lang w:val="x-none" w:eastAsia="x-none"/>
        </w:rPr>
        <w:t>.201</w:t>
      </w:r>
      <w:r w:rsidR="006353C9" w:rsidRPr="00346204">
        <w:rPr>
          <w:rFonts w:ascii="Times New Roman" w:hAnsi="Times New Roman" w:cs="Times New Roman"/>
          <w:lang w:val="kk-KZ" w:eastAsia="x-none"/>
        </w:rPr>
        <w:t>3</w:t>
      </w:r>
      <w:r w:rsidR="006353C9" w:rsidRPr="00346204">
        <w:rPr>
          <w:rFonts w:ascii="Times New Roman" w:hAnsi="Times New Roman" w:cs="Times New Roman"/>
          <w:lang w:val="x-none" w:eastAsia="x-none"/>
        </w:rPr>
        <w:t xml:space="preserve"> жылғы </w:t>
      </w:r>
      <w:r w:rsidR="006353C9" w:rsidRPr="00346204">
        <w:rPr>
          <w:rFonts w:ascii="Times New Roman" w:hAnsi="Times New Roman" w:cs="Times New Roman"/>
          <w:lang w:val="kk-KZ" w:eastAsia="x-none"/>
        </w:rPr>
        <w:t>№20 отырыс хаттамасы</w:t>
      </w:r>
      <w:r w:rsidRPr="00346204">
        <w:rPr>
          <w:rFonts w:ascii="Times New Roman" w:hAnsi="Times New Roman" w:cs="Times New Roman"/>
          <w:lang w:val="kk-KZ"/>
        </w:rPr>
        <w:t>)</w:t>
      </w:r>
    </w:p>
    <w:p w:rsidR="006353C9" w:rsidRPr="00346204" w:rsidRDefault="006353C9" w:rsidP="00603FCF">
      <w:pPr>
        <w:spacing w:after="0" w:line="240" w:lineRule="auto"/>
        <w:ind w:firstLine="709"/>
        <w:jc w:val="right"/>
        <w:rPr>
          <w:rFonts w:ascii="Times New Roman" w:hAnsi="Times New Roman" w:cs="Times New Roman"/>
          <w:lang w:val="kk-KZ"/>
        </w:rPr>
      </w:pPr>
      <w:r w:rsidRPr="00346204">
        <w:rPr>
          <w:rFonts w:ascii="Times New Roman" w:hAnsi="Times New Roman" w:cs="Times New Roman"/>
          <w:lang w:val="kk-KZ"/>
        </w:rPr>
        <w:t xml:space="preserve">№н/ж Қосымша </w:t>
      </w:r>
    </w:p>
    <w:p w:rsidR="00603FCF" w:rsidRPr="00346204" w:rsidRDefault="00603FCF" w:rsidP="00603FCF">
      <w:pPr>
        <w:ind w:left="142"/>
        <w:rPr>
          <w:rFonts w:ascii="Times New Roman" w:hAnsi="Times New Roman" w:cs="Times New Roman"/>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96"/>
        <w:gridCol w:w="1940"/>
        <w:gridCol w:w="5800"/>
      </w:tblGrid>
      <w:tr w:rsidR="006757F0" w:rsidRPr="00346204" w:rsidTr="009B096C">
        <w:trPr>
          <w:trHeight w:val="227"/>
        </w:trPr>
        <w:tc>
          <w:tcPr>
            <w:tcW w:w="1896" w:type="dxa"/>
            <w:vMerge w:val="restart"/>
          </w:tcPr>
          <w:p w:rsidR="00603FCF" w:rsidRPr="00346204" w:rsidRDefault="00603FCF" w:rsidP="009B096C">
            <w:pPr>
              <w:tabs>
                <w:tab w:val="center" w:pos="4677"/>
                <w:tab w:val="right" w:pos="9355"/>
              </w:tabs>
              <w:rPr>
                <w:rFonts w:ascii="Times New Roman" w:eastAsia="SimSun" w:hAnsi="Times New Roman" w:cs="Times New Roman"/>
                <w:b/>
                <w:bCs/>
                <w:lang w:val="kk-KZ" w:eastAsia="x-none"/>
              </w:rPr>
            </w:pPr>
            <w:r w:rsidRPr="00346204">
              <w:rPr>
                <w:rFonts w:ascii="Times New Roman" w:eastAsia="SimSun" w:hAnsi="Times New Roman" w:cs="Times New Roman"/>
                <w:b/>
                <w:noProof/>
              </w:rPr>
              <w:drawing>
                <wp:inline distT="0" distB="0" distL="0" distR="0" wp14:anchorId="6B6AA366" wp14:editId="750B7B89">
                  <wp:extent cx="1028569" cy="4953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614" cy="499174"/>
                          </a:xfrm>
                          <a:prstGeom prst="rect">
                            <a:avLst/>
                          </a:prstGeom>
                          <a:noFill/>
                        </pic:spPr>
                      </pic:pic>
                    </a:graphicData>
                  </a:graphic>
                </wp:inline>
              </w:drawing>
            </w:r>
            <w:r w:rsidRPr="00346204" w:rsidDel="00A04D75">
              <w:rPr>
                <w:rFonts w:ascii="Times New Roman" w:eastAsia="SimSun" w:hAnsi="Times New Roman" w:cs="Times New Roman"/>
                <w:b/>
                <w:noProof/>
              </w:rPr>
              <w:t xml:space="preserve"> </w:t>
            </w:r>
          </w:p>
        </w:tc>
        <w:tc>
          <w:tcPr>
            <w:tcW w:w="1940" w:type="dxa"/>
          </w:tcPr>
          <w:p w:rsidR="00603FCF" w:rsidRPr="00346204" w:rsidRDefault="006757F0" w:rsidP="006757F0">
            <w:pPr>
              <w:widowControl w:val="0"/>
              <w:tabs>
                <w:tab w:val="left" w:pos="5351"/>
                <w:tab w:val="left" w:pos="7356"/>
              </w:tabs>
              <w:spacing w:after="0" w:line="240" w:lineRule="auto"/>
              <w:ind w:right="34"/>
              <w:jc w:val="both"/>
              <w:rPr>
                <w:rFonts w:ascii="Times New Roman" w:eastAsia="SimSun" w:hAnsi="Times New Roman" w:cs="Times New Roman"/>
                <w:b/>
                <w:bCs/>
                <w:lang w:val="kk-KZ" w:eastAsia="x-none"/>
              </w:rPr>
            </w:pPr>
            <w:r w:rsidRPr="00346204">
              <w:rPr>
                <w:rFonts w:ascii="Times New Roman" w:eastAsia="SimSun" w:hAnsi="Times New Roman" w:cs="Times New Roman"/>
                <w:b/>
                <w:bCs/>
                <w:lang w:val="kk-KZ" w:eastAsia="x-none"/>
              </w:rPr>
              <w:t>Жоғарыда тұрған ішкі құжат</w:t>
            </w:r>
          </w:p>
        </w:tc>
        <w:tc>
          <w:tcPr>
            <w:tcW w:w="5800" w:type="dxa"/>
          </w:tcPr>
          <w:p w:rsidR="00603FCF" w:rsidRPr="00346204" w:rsidRDefault="00603FCF" w:rsidP="006757F0">
            <w:pPr>
              <w:widowControl w:val="0"/>
              <w:tabs>
                <w:tab w:val="left" w:pos="5351"/>
                <w:tab w:val="left" w:pos="7356"/>
              </w:tabs>
              <w:spacing w:after="0" w:line="240" w:lineRule="auto"/>
              <w:ind w:right="34"/>
              <w:jc w:val="both"/>
              <w:rPr>
                <w:rFonts w:ascii="Times New Roman" w:hAnsi="Times New Roman" w:cs="Times New Roman"/>
                <w:snapToGrid w:val="0"/>
                <w:lang w:val="kk-KZ"/>
              </w:rPr>
            </w:pPr>
            <w:r w:rsidRPr="00346204">
              <w:rPr>
                <w:rFonts w:ascii="Times New Roman" w:hAnsi="Times New Roman" w:cs="Times New Roman"/>
                <w:snapToGrid w:val="0"/>
                <w:lang w:val="kk-KZ"/>
              </w:rPr>
              <w:t>"Б</w:t>
            </w:r>
            <w:r w:rsidR="006757F0" w:rsidRPr="00346204">
              <w:rPr>
                <w:rFonts w:ascii="Times New Roman" w:hAnsi="Times New Roman" w:cs="Times New Roman"/>
                <w:snapToGrid w:val="0"/>
                <w:lang w:val="kk-KZ"/>
              </w:rPr>
              <w:t>ә</w:t>
            </w:r>
            <w:r w:rsidRPr="00346204">
              <w:rPr>
                <w:rFonts w:ascii="Times New Roman" w:hAnsi="Times New Roman" w:cs="Times New Roman"/>
                <w:snapToGrid w:val="0"/>
                <w:lang w:val="kk-KZ"/>
              </w:rPr>
              <w:t>йтерек</w:t>
            </w:r>
            <w:r w:rsidR="006757F0" w:rsidRPr="00346204">
              <w:rPr>
                <w:rFonts w:ascii="Times New Roman" w:hAnsi="Times New Roman" w:cs="Times New Roman"/>
                <w:snapToGrid w:val="0"/>
                <w:lang w:val="kk-KZ"/>
              </w:rPr>
              <w:t xml:space="preserve"> ҰБХ» АҚ шешімімен бекітілген «Отбасы банк» АҚ Жарғысы (24.12.2014 жылғы №41/14 отырыс хаттамасы</w:t>
            </w:r>
            <w:r w:rsidRPr="00346204">
              <w:rPr>
                <w:rFonts w:ascii="Times New Roman" w:hAnsi="Times New Roman" w:cs="Times New Roman"/>
                <w:snapToGrid w:val="0"/>
                <w:lang w:val="kk-KZ"/>
              </w:rPr>
              <w:t>)</w:t>
            </w:r>
          </w:p>
        </w:tc>
      </w:tr>
      <w:tr w:rsidR="006757F0" w:rsidRPr="00346204" w:rsidTr="009B096C">
        <w:trPr>
          <w:trHeight w:val="227"/>
        </w:trPr>
        <w:tc>
          <w:tcPr>
            <w:tcW w:w="1896" w:type="dxa"/>
            <w:vMerge/>
          </w:tcPr>
          <w:p w:rsidR="00603FCF" w:rsidRPr="00346204" w:rsidRDefault="00603FCF" w:rsidP="009B096C">
            <w:pPr>
              <w:tabs>
                <w:tab w:val="center" w:pos="4677"/>
                <w:tab w:val="right" w:pos="9355"/>
              </w:tabs>
              <w:rPr>
                <w:rFonts w:ascii="Times New Roman" w:eastAsia="SimSun" w:hAnsi="Times New Roman" w:cs="Times New Roman"/>
                <w:b/>
                <w:bCs/>
                <w:lang w:val="kk-KZ" w:eastAsia="x-none"/>
              </w:rPr>
            </w:pPr>
          </w:p>
        </w:tc>
        <w:tc>
          <w:tcPr>
            <w:tcW w:w="1940" w:type="dxa"/>
            <w:vAlign w:val="center"/>
          </w:tcPr>
          <w:p w:rsidR="00603FCF" w:rsidRPr="00346204" w:rsidRDefault="006757F0" w:rsidP="006757F0">
            <w:pPr>
              <w:widowControl w:val="0"/>
              <w:tabs>
                <w:tab w:val="left" w:pos="5351"/>
                <w:tab w:val="left" w:pos="7356"/>
              </w:tabs>
              <w:spacing w:after="0" w:line="240" w:lineRule="auto"/>
              <w:ind w:right="34"/>
              <w:jc w:val="both"/>
              <w:rPr>
                <w:rFonts w:ascii="Times New Roman" w:eastAsia="SimSun" w:hAnsi="Times New Roman" w:cs="Times New Roman"/>
                <w:b/>
                <w:bCs/>
                <w:lang w:val="kk-KZ" w:eastAsia="x-none"/>
              </w:rPr>
            </w:pPr>
            <w:r w:rsidRPr="00346204">
              <w:rPr>
                <w:rFonts w:ascii="Times New Roman" w:eastAsia="SimSun" w:hAnsi="Times New Roman" w:cs="Times New Roman"/>
                <w:b/>
                <w:bCs/>
                <w:lang w:val="kk-KZ" w:eastAsia="x-none"/>
              </w:rPr>
              <w:t>Ішкі құжаттың иесі</w:t>
            </w:r>
          </w:p>
        </w:tc>
        <w:tc>
          <w:tcPr>
            <w:tcW w:w="5800" w:type="dxa"/>
            <w:vAlign w:val="center"/>
          </w:tcPr>
          <w:p w:rsidR="00603FCF" w:rsidRPr="00346204" w:rsidRDefault="006757F0" w:rsidP="006757F0">
            <w:pPr>
              <w:widowControl w:val="0"/>
              <w:tabs>
                <w:tab w:val="left" w:pos="5351"/>
                <w:tab w:val="left" w:pos="7356"/>
              </w:tabs>
              <w:spacing w:after="0" w:line="240" w:lineRule="auto"/>
              <w:ind w:right="34"/>
              <w:jc w:val="both"/>
              <w:rPr>
                <w:rFonts w:ascii="Times New Roman" w:eastAsia="SimSun" w:hAnsi="Times New Roman" w:cs="Times New Roman"/>
                <w:bCs/>
                <w:lang w:eastAsia="x-none"/>
              </w:rPr>
            </w:pPr>
            <w:r w:rsidRPr="00346204">
              <w:rPr>
                <w:rFonts w:ascii="Times New Roman" w:eastAsia="SimSun" w:hAnsi="Times New Roman" w:cs="Times New Roman"/>
                <w:bCs/>
                <w:lang w:eastAsia="x-none"/>
              </w:rPr>
              <w:t>К</w:t>
            </w:r>
            <w:r w:rsidR="00603FCF" w:rsidRPr="00346204">
              <w:rPr>
                <w:rFonts w:ascii="Times New Roman" w:eastAsia="SimSun" w:hAnsi="Times New Roman" w:cs="Times New Roman"/>
                <w:bCs/>
                <w:lang w:eastAsia="x-none"/>
              </w:rPr>
              <w:t>омплаенс-</w:t>
            </w:r>
            <w:r w:rsidRPr="00346204">
              <w:rPr>
                <w:rFonts w:ascii="Times New Roman" w:eastAsia="SimSun" w:hAnsi="Times New Roman" w:cs="Times New Roman"/>
                <w:bCs/>
                <w:lang w:val="kk-KZ" w:eastAsia="x-none"/>
              </w:rPr>
              <w:t>бақылау басқармасы</w:t>
            </w:r>
            <w:r w:rsidR="00603FCF" w:rsidRPr="00346204">
              <w:rPr>
                <w:rFonts w:ascii="Times New Roman" w:eastAsia="SimSun" w:hAnsi="Times New Roman" w:cs="Times New Roman"/>
                <w:bCs/>
                <w:lang w:eastAsia="x-none"/>
              </w:rPr>
              <w:t xml:space="preserve"> </w:t>
            </w:r>
          </w:p>
        </w:tc>
      </w:tr>
      <w:tr w:rsidR="006757F0" w:rsidRPr="00346204" w:rsidTr="009B096C">
        <w:trPr>
          <w:trHeight w:val="227"/>
        </w:trPr>
        <w:tc>
          <w:tcPr>
            <w:tcW w:w="1896" w:type="dxa"/>
            <w:vMerge/>
          </w:tcPr>
          <w:p w:rsidR="00603FCF" w:rsidRPr="00346204" w:rsidRDefault="00603FCF" w:rsidP="009B096C">
            <w:pPr>
              <w:tabs>
                <w:tab w:val="center" w:pos="4677"/>
                <w:tab w:val="right" w:pos="9355"/>
              </w:tabs>
              <w:rPr>
                <w:rFonts w:ascii="Times New Roman" w:eastAsia="SimSun" w:hAnsi="Times New Roman" w:cs="Times New Roman"/>
                <w:b/>
                <w:bCs/>
                <w:lang w:val="kk-KZ" w:eastAsia="x-none"/>
              </w:rPr>
            </w:pPr>
          </w:p>
        </w:tc>
        <w:tc>
          <w:tcPr>
            <w:tcW w:w="1940" w:type="dxa"/>
            <w:vAlign w:val="center"/>
          </w:tcPr>
          <w:p w:rsidR="00603FCF" w:rsidRPr="00346204" w:rsidRDefault="006757F0" w:rsidP="009B096C">
            <w:pPr>
              <w:widowControl w:val="0"/>
              <w:tabs>
                <w:tab w:val="left" w:pos="5351"/>
                <w:tab w:val="left" w:pos="7356"/>
              </w:tabs>
              <w:spacing w:after="0" w:line="240" w:lineRule="auto"/>
              <w:ind w:right="34"/>
              <w:jc w:val="both"/>
              <w:rPr>
                <w:rFonts w:ascii="Times New Roman" w:eastAsia="SimSun" w:hAnsi="Times New Roman" w:cs="Times New Roman"/>
                <w:b/>
                <w:bCs/>
                <w:lang w:val="kk-KZ" w:eastAsia="x-none"/>
              </w:rPr>
            </w:pPr>
            <w:r w:rsidRPr="00346204">
              <w:rPr>
                <w:rFonts w:ascii="Times New Roman" w:eastAsia="SimSun" w:hAnsi="Times New Roman" w:cs="Times New Roman"/>
                <w:b/>
                <w:bCs/>
                <w:lang w:val="kk-KZ" w:eastAsia="x-none"/>
              </w:rPr>
              <w:t>Әзірлеген</w:t>
            </w:r>
          </w:p>
        </w:tc>
        <w:tc>
          <w:tcPr>
            <w:tcW w:w="5800" w:type="dxa"/>
            <w:vAlign w:val="center"/>
          </w:tcPr>
          <w:p w:rsidR="00603FCF" w:rsidRPr="00346204" w:rsidRDefault="006757F0" w:rsidP="009B096C">
            <w:pPr>
              <w:widowControl w:val="0"/>
              <w:tabs>
                <w:tab w:val="left" w:pos="5351"/>
                <w:tab w:val="left" w:pos="7356"/>
              </w:tabs>
              <w:spacing w:after="0" w:line="240" w:lineRule="auto"/>
              <w:ind w:right="34"/>
              <w:jc w:val="both"/>
              <w:rPr>
                <w:rFonts w:ascii="Times New Roman" w:eastAsia="SimSun" w:hAnsi="Times New Roman" w:cs="Times New Roman"/>
                <w:bCs/>
                <w:lang w:val="kk-KZ" w:eastAsia="x-none"/>
              </w:rPr>
            </w:pPr>
            <w:r w:rsidRPr="00346204">
              <w:rPr>
                <w:rFonts w:ascii="Times New Roman" w:eastAsia="SimSun" w:hAnsi="Times New Roman" w:cs="Times New Roman"/>
                <w:bCs/>
                <w:lang w:val="kk-KZ" w:eastAsia="x-none"/>
              </w:rPr>
              <w:t xml:space="preserve">Комплаенс-бақылау басқармасының бастығы </w:t>
            </w:r>
            <w:r w:rsidR="00603FCF" w:rsidRPr="00346204">
              <w:rPr>
                <w:rFonts w:ascii="Times New Roman" w:eastAsia="SimSun" w:hAnsi="Times New Roman" w:cs="Times New Roman"/>
                <w:bCs/>
                <w:lang w:val="kk-KZ" w:eastAsia="x-none"/>
              </w:rPr>
              <w:t>Утеуова А.С.</w:t>
            </w:r>
          </w:p>
          <w:p w:rsidR="00603FCF" w:rsidRPr="00346204" w:rsidRDefault="00603FCF" w:rsidP="009B096C">
            <w:pPr>
              <w:tabs>
                <w:tab w:val="center" w:pos="4677"/>
                <w:tab w:val="right" w:pos="9355"/>
              </w:tabs>
              <w:jc w:val="both"/>
              <w:rPr>
                <w:rFonts w:ascii="Times New Roman" w:eastAsia="SimSun" w:hAnsi="Times New Roman" w:cs="Times New Roman"/>
                <w:bCs/>
                <w:lang w:val="x-none" w:eastAsia="x-none"/>
              </w:rPr>
            </w:pPr>
          </w:p>
        </w:tc>
      </w:tr>
      <w:tr w:rsidR="006757F0" w:rsidRPr="00346204" w:rsidTr="009B096C">
        <w:trPr>
          <w:trHeight w:val="227"/>
        </w:trPr>
        <w:tc>
          <w:tcPr>
            <w:tcW w:w="1896" w:type="dxa"/>
            <w:vMerge/>
          </w:tcPr>
          <w:p w:rsidR="00603FCF" w:rsidRPr="00346204" w:rsidRDefault="00603FCF" w:rsidP="009B096C">
            <w:pPr>
              <w:tabs>
                <w:tab w:val="center" w:pos="4677"/>
                <w:tab w:val="right" w:pos="9355"/>
              </w:tabs>
              <w:rPr>
                <w:rFonts w:ascii="Times New Roman" w:eastAsia="SimSun" w:hAnsi="Times New Roman" w:cs="Times New Roman"/>
                <w:b/>
                <w:bCs/>
                <w:lang w:val="x-none" w:eastAsia="x-none"/>
              </w:rPr>
            </w:pPr>
          </w:p>
        </w:tc>
        <w:tc>
          <w:tcPr>
            <w:tcW w:w="1940" w:type="dxa"/>
            <w:vAlign w:val="center"/>
          </w:tcPr>
          <w:p w:rsidR="00603FCF" w:rsidRPr="00346204" w:rsidRDefault="006757F0" w:rsidP="009B096C">
            <w:pPr>
              <w:widowControl w:val="0"/>
              <w:tabs>
                <w:tab w:val="left" w:pos="5351"/>
                <w:tab w:val="left" w:pos="7356"/>
              </w:tabs>
              <w:spacing w:after="0" w:line="240" w:lineRule="auto"/>
              <w:ind w:right="34"/>
              <w:jc w:val="both"/>
              <w:rPr>
                <w:rFonts w:ascii="Times New Roman" w:eastAsia="SimSun" w:hAnsi="Times New Roman" w:cs="Times New Roman"/>
                <w:b/>
                <w:bCs/>
                <w:lang w:val="x-none" w:eastAsia="x-none"/>
              </w:rPr>
            </w:pPr>
            <w:r w:rsidRPr="00346204">
              <w:rPr>
                <w:rFonts w:ascii="Times New Roman" w:eastAsia="SimSun" w:hAnsi="Times New Roman" w:cs="Times New Roman"/>
                <w:b/>
                <w:bCs/>
                <w:lang w:val="kk-KZ" w:eastAsia="x-none"/>
              </w:rPr>
              <w:t>Бекітілді</w:t>
            </w:r>
          </w:p>
        </w:tc>
        <w:tc>
          <w:tcPr>
            <w:tcW w:w="5800" w:type="dxa"/>
            <w:vAlign w:val="center"/>
          </w:tcPr>
          <w:p w:rsidR="00603FCF" w:rsidRPr="00346204" w:rsidRDefault="00603FCF" w:rsidP="006757F0">
            <w:pPr>
              <w:widowControl w:val="0"/>
              <w:tabs>
                <w:tab w:val="left" w:pos="5351"/>
                <w:tab w:val="left" w:pos="7356"/>
              </w:tabs>
              <w:spacing w:after="0" w:line="240" w:lineRule="auto"/>
              <w:ind w:right="34"/>
              <w:jc w:val="both"/>
              <w:rPr>
                <w:rFonts w:ascii="Times New Roman" w:eastAsia="SimSun" w:hAnsi="Times New Roman" w:cs="Times New Roman"/>
                <w:bCs/>
                <w:lang w:val="x-none" w:eastAsia="x-none"/>
              </w:rPr>
            </w:pPr>
            <w:r w:rsidRPr="00346204">
              <w:rPr>
                <w:rFonts w:ascii="Times New Roman" w:hAnsi="Times New Roman" w:cs="Times New Roman"/>
                <w:lang w:val="x-none" w:eastAsia="x-none"/>
              </w:rPr>
              <w:t>"</w:t>
            </w:r>
            <w:r w:rsidR="006757F0" w:rsidRPr="00346204">
              <w:rPr>
                <w:rFonts w:ascii="Times New Roman" w:hAnsi="Times New Roman" w:cs="Times New Roman"/>
                <w:lang w:val="kk-KZ" w:eastAsia="x-none"/>
              </w:rPr>
              <w:t>Қазақстанның тұрғын үй құрылыс жинақ банкі</w:t>
            </w:r>
            <w:r w:rsidRPr="00346204">
              <w:rPr>
                <w:rFonts w:ascii="Times New Roman" w:hAnsi="Times New Roman" w:cs="Times New Roman"/>
                <w:lang w:val="x-none" w:eastAsia="x-none"/>
              </w:rPr>
              <w:t>"</w:t>
            </w:r>
            <w:r w:rsidR="006757F0" w:rsidRPr="00346204">
              <w:rPr>
                <w:rFonts w:ascii="Times New Roman" w:hAnsi="Times New Roman" w:cs="Times New Roman"/>
                <w:lang w:val="kk-KZ" w:eastAsia="x-none"/>
              </w:rPr>
              <w:t xml:space="preserve"> АҚ Директорлар кеңесінің шешімі</w:t>
            </w:r>
            <w:r w:rsidR="006757F0" w:rsidRPr="00346204">
              <w:rPr>
                <w:rFonts w:ascii="Times New Roman" w:hAnsi="Times New Roman" w:cs="Times New Roman"/>
                <w:lang w:val="x-none" w:eastAsia="x-none"/>
              </w:rPr>
              <w:t xml:space="preserve"> (</w:t>
            </w:r>
            <w:r w:rsidRPr="00346204">
              <w:rPr>
                <w:rFonts w:ascii="Times New Roman" w:hAnsi="Times New Roman" w:cs="Times New Roman"/>
                <w:lang w:eastAsia="x-none"/>
              </w:rPr>
              <w:t>26</w:t>
            </w:r>
            <w:r w:rsidRPr="00346204">
              <w:rPr>
                <w:rFonts w:ascii="Times New Roman" w:hAnsi="Times New Roman" w:cs="Times New Roman"/>
                <w:lang w:val="x-none" w:eastAsia="x-none"/>
              </w:rPr>
              <w:t>.</w:t>
            </w:r>
            <w:r w:rsidRPr="00346204">
              <w:rPr>
                <w:rFonts w:ascii="Times New Roman" w:hAnsi="Times New Roman" w:cs="Times New Roman"/>
                <w:lang w:eastAsia="x-none"/>
              </w:rPr>
              <w:t>09</w:t>
            </w:r>
            <w:r w:rsidRPr="00346204">
              <w:rPr>
                <w:rFonts w:ascii="Times New Roman" w:hAnsi="Times New Roman" w:cs="Times New Roman"/>
                <w:lang w:val="x-none" w:eastAsia="x-none"/>
              </w:rPr>
              <w:t>.201</w:t>
            </w:r>
            <w:r w:rsidRPr="00346204">
              <w:rPr>
                <w:rFonts w:ascii="Times New Roman" w:hAnsi="Times New Roman" w:cs="Times New Roman"/>
                <w:lang w:eastAsia="x-none"/>
              </w:rPr>
              <w:t>3</w:t>
            </w:r>
            <w:r w:rsidR="006757F0" w:rsidRPr="00346204">
              <w:rPr>
                <w:rFonts w:ascii="Times New Roman" w:hAnsi="Times New Roman" w:cs="Times New Roman"/>
                <w:lang w:val="x-none" w:eastAsia="x-none"/>
              </w:rPr>
              <w:t xml:space="preserve"> жылғы </w:t>
            </w:r>
            <w:r w:rsidR="006757F0" w:rsidRPr="00346204">
              <w:rPr>
                <w:rFonts w:ascii="Times New Roman" w:hAnsi="Times New Roman" w:cs="Times New Roman"/>
                <w:lang w:val="kk-KZ" w:eastAsia="x-none"/>
              </w:rPr>
              <w:t>№20 отырыс хаттамасы</w:t>
            </w:r>
            <w:r w:rsidRPr="00346204">
              <w:rPr>
                <w:rFonts w:ascii="Times New Roman" w:hAnsi="Times New Roman" w:cs="Times New Roman"/>
                <w:lang w:val="x-none" w:eastAsia="x-none"/>
              </w:rPr>
              <w:t>)</w:t>
            </w:r>
          </w:p>
        </w:tc>
      </w:tr>
      <w:tr w:rsidR="006757F0" w:rsidRPr="00346204" w:rsidTr="009B096C">
        <w:trPr>
          <w:trHeight w:val="227"/>
        </w:trPr>
        <w:tc>
          <w:tcPr>
            <w:tcW w:w="1896" w:type="dxa"/>
            <w:vMerge/>
          </w:tcPr>
          <w:p w:rsidR="00603FCF" w:rsidRPr="00346204" w:rsidRDefault="00603FCF" w:rsidP="009B096C">
            <w:pPr>
              <w:tabs>
                <w:tab w:val="center" w:pos="4677"/>
                <w:tab w:val="right" w:pos="9355"/>
              </w:tabs>
              <w:rPr>
                <w:rFonts w:ascii="Times New Roman" w:eastAsia="SimSun" w:hAnsi="Times New Roman" w:cs="Times New Roman"/>
                <w:b/>
                <w:bCs/>
                <w:lang w:val="x-none" w:eastAsia="x-none"/>
              </w:rPr>
            </w:pPr>
          </w:p>
        </w:tc>
        <w:tc>
          <w:tcPr>
            <w:tcW w:w="1940" w:type="dxa"/>
            <w:vAlign w:val="center"/>
          </w:tcPr>
          <w:p w:rsidR="00603FCF" w:rsidRPr="00346204" w:rsidRDefault="006757F0" w:rsidP="006757F0">
            <w:pPr>
              <w:widowControl w:val="0"/>
              <w:tabs>
                <w:tab w:val="left" w:pos="5351"/>
                <w:tab w:val="left" w:pos="7356"/>
              </w:tabs>
              <w:spacing w:after="0" w:line="240" w:lineRule="auto"/>
              <w:ind w:right="34"/>
              <w:jc w:val="both"/>
              <w:rPr>
                <w:rFonts w:ascii="Times New Roman" w:eastAsia="SimSun" w:hAnsi="Times New Roman" w:cs="Times New Roman"/>
                <w:b/>
                <w:bCs/>
                <w:lang w:val="x-none" w:eastAsia="x-none"/>
              </w:rPr>
            </w:pPr>
            <w:r w:rsidRPr="00346204">
              <w:rPr>
                <w:rFonts w:ascii="Times New Roman" w:eastAsia="SimSun" w:hAnsi="Times New Roman" w:cs="Times New Roman"/>
                <w:b/>
                <w:bCs/>
                <w:lang w:val="kk-KZ" w:eastAsia="x-none"/>
              </w:rPr>
              <w:t>Қолданысқа ену күні</w:t>
            </w:r>
          </w:p>
        </w:tc>
        <w:tc>
          <w:tcPr>
            <w:tcW w:w="5800" w:type="dxa"/>
            <w:vAlign w:val="center"/>
          </w:tcPr>
          <w:p w:rsidR="00603FCF" w:rsidRPr="00346204" w:rsidRDefault="00603FCF" w:rsidP="009B096C">
            <w:pPr>
              <w:widowControl w:val="0"/>
              <w:tabs>
                <w:tab w:val="left" w:pos="5351"/>
                <w:tab w:val="left" w:pos="7356"/>
              </w:tabs>
              <w:spacing w:after="0" w:line="240" w:lineRule="auto"/>
              <w:ind w:right="34"/>
              <w:jc w:val="both"/>
              <w:rPr>
                <w:rFonts w:ascii="Times New Roman" w:eastAsia="SimSun" w:hAnsi="Times New Roman" w:cs="Times New Roman"/>
                <w:bCs/>
                <w:lang w:eastAsia="x-none"/>
              </w:rPr>
            </w:pPr>
            <w:r w:rsidRPr="00346204">
              <w:rPr>
                <w:rFonts w:ascii="Times New Roman" w:eastAsia="SimSun" w:hAnsi="Times New Roman" w:cs="Times New Roman"/>
                <w:bCs/>
                <w:lang w:eastAsia="x-none"/>
              </w:rPr>
              <w:t>2</w:t>
            </w:r>
            <w:r w:rsidRPr="00346204">
              <w:rPr>
                <w:rFonts w:ascii="Times New Roman" w:eastAsia="SimSun" w:hAnsi="Times New Roman" w:cs="Times New Roman"/>
                <w:bCs/>
                <w:lang w:val="x-none" w:eastAsia="x-none"/>
              </w:rPr>
              <w:t>01</w:t>
            </w:r>
            <w:r w:rsidRPr="00346204">
              <w:rPr>
                <w:rFonts w:ascii="Times New Roman" w:eastAsia="SimSun" w:hAnsi="Times New Roman" w:cs="Times New Roman"/>
                <w:bCs/>
                <w:lang w:eastAsia="x-none"/>
              </w:rPr>
              <w:t>3</w:t>
            </w:r>
            <w:r w:rsidR="000040E8" w:rsidRPr="00346204">
              <w:rPr>
                <w:rFonts w:ascii="Times New Roman" w:eastAsia="SimSun" w:hAnsi="Times New Roman" w:cs="Times New Roman"/>
                <w:bCs/>
                <w:lang w:val="x-none" w:eastAsia="x-none"/>
              </w:rPr>
              <w:t xml:space="preserve"> жылғы 26 қыркүйек</w:t>
            </w:r>
          </w:p>
        </w:tc>
      </w:tr>
      <w:tr w:rsidR="006757F0" w:rsidRPr="00346204" w:rsidTr="009B096C">
        <w:trPr>
          <w:trHeight w:val="227"/>
        </w:trPr>
        <w:tc>
          <w:tcPr>
            <w:tcW w:w="1896" w:type="dxa"/>
            <w:vMerge/>
          </w:tcPr>
          <w:p w:rsidR="00603FCF" w:rsidRPr="00346204" w:rsidRDefault="00603FCF" w:rsidP="009B096C">
            <w:pPr>
              <w:tabs>
                <w:tab w:val="center" w:pos="4677"/>
                <w:tab w:val="right" w:pos="9355"/>
              </w:tabs>
              <w:rPr>
                <w:rFonts w:ascii="Times New Roman" w:eastAsia="SimSun" w:hAnsi="Times New Roman" w:cs="Times New Roman"/>
                <w:b/>
                <w:bCs/>
                <w:lang w:val="x-none" w:eastAsia="x-none"/>
              </w:rPr>
            </w:pPr>
          </w:p>
        </w:tc>
        <w:tc>
          <w:tcPr>
            <w:tcW w:w="1940" w:type="dxa"/>
            <w:vAlign w:val="center"/>
          </w:tcPr>
          <w:p w:rsidR="00603FCF" w:rsidRPr="00346204" w:rsidRDefault="006757F0" w:rsidP="006757F0">
            <w:pPr>
              <w:widowControl w:val="0"/>
              <w:tabs>
                <w:tab w:val="left" w:pos="5351"/>
                <w:tab w:val="left" w:pos="7356"/>
              </w:tabs>
              <w:spacing w:after="0" w:line="240" w:lineRule="auto"/>
              <w:ind w:right="34"/>
              <w:jc w:val="both"/>
              <w:rPr>
                <w:rFonts w:ascii="Times New Roman" w:eastAsia="SimSun" w:hAnsi="Times New Roman" w:cs="Times New Roman"/>
                <w:b/>
                <w:bCs/>
                <w:lang w:val="kk-KZ" w:eastAsia="x-none"/>
              </w:rPr>
            </w:pPr>
            <w:r w:rsidRPr="00346204">
              <w:rPr>
                <w:rFonts w:ascii="Times New Roman" w:eastAsia="SimSun" w:hAnsi="Times New Roman" w:cs="Times New Roman"/>
                <w:b/>
                <w:bCs/>
                <w:lang w:val="kk-KZ" w:eastAsia="x-none"/>
              </w:rPr>
              <w:t>Шектеу грифі</w:t>
            </w:r>
          </w:p>
        </w:tc>
        <w:tc>
          <w:tcPr>
            <w:tcW w:w="5800" w:type="dxa"/>
            <w:vAlign w:val="center"/>
          </w:tcPr>
          <w:p w:rsidR="00603FCF" w:rsidRPr="00346204" w:rsidRDefault="000040E8" w:rsidP="000040E8">
            <w:pPr>
              <w:widowControl w:val="0"/>
              <w:tabs>
                <w:tab w:val="left" w:pos="5351"/>
                <w:tab w:val="left" w:pos="7356"/>
              </w:tabs>
              <w:spacing w:after="0" w:line="240" w:lineRule="auto"/>
              <w:ind w:right="34"/>
              <w:jc w:val="both"/>
              <w:rPr>
                <w:rFonts w:ascii="Times New Roman" w:eastAsia="SimSun" w:hAnsi="Times New Roman" w:cs="Times New Roman"/>
                <w:bCs/>
                <w:lang w:val="x-none" w:eastAsia="x-none"/>
              </w:rPr>
            </w:pPr>
            <w:r w:rsidRPr="00346204">
              <w:rPr>
                <w:rFonts w:ascii="Times New Roman" w:eastAsia="SimSun" w:hAnsi="Times New Roman" w:cs="Times New Roman"/>
                <w:bCs/>
                <w:lang w:val="kk-KZ" w:eastAsia="x-none"/>
              </w:rPr>
              <w:t>Ішкі пайдалануға арналған</w:t>
            </w:r>
          </w:p>
        </w:tc>
      </w:tr>
    </w:tbl>
    <w:p w:rsidR="00603FCF" w:rsidRPr="00346204" w:rsidRDefault="00603FCF" w:rsidP="00603FCF">
      <w:pPr>
        <w:ind w:left="142"/>
        <w:rPr>
          <w:rFonts w:ascii="Times New Roman" w:hAnsi="Times New Roman" w:cs="Times New Roman"/>
        </w:rPr>
      </w:pPr>
    </w:p>
    <w:p w:rsidR="00603FCF" w:rsidRPr="00346204" w:rsidRDefault="00603FCF" w:rsidP="00603FCF">
      <w:pPr>
        <w:spacing w:after="0" w:line="240" w:lineRule="auto"/>
        <w:ind w:left="5245"/>
        <w:jc w:val="right"/>
        <w:rPr>
          <w:rFonts w:ascii="Times New Roman" w:hAnsi="Times New Roman" w:cs="Times New Roman"/>
        </w:rPr>
      </w:pPr>
    </w:p>
    <w:p w:rsidR="00603FCF" w:rsidRPr="00346204" w:rsidRDefault="00603FCF" w:rsidP="00603FCF">
      <w:pPr>
        <w:spacing w:after="0" w:line="240" w:lineRule="auto"/>
        <w:ind w:left="5245"/>
        <w:jc w:val="right"/>
        <w:rPr>
          <w:rFonts w:ascii="Times New Roman" w:hAnsi="Times New Roman" w:cs="Times New Roman"/>
        </w:rPr>
      </w:pPr>
    </w:p>
    <w:p w:rsidR="00603FCF" w:rsidRPr="00346204" w:rsidRDefault="00603FCF" w:rsidP="00603FCF">
      <w:pPr>
        <w:spacing w:after="0" w:line="240" w:lineRule="auto"/>
        <w:ind w:left="5245"/>
        <w:jc w:val="right"/>
        <w:rPr>
          <w:rFonts w:ascii="Times New Roman" w:hAnsi="Times New Roman" w:cs="Times New Roman"/>
        </w:rPr>
      </w:pPr>
    </w:p>
    <w:p w:rsidR="00603FCF" w:rsidRPr="00346204" w:rsidRDefault="00603FCF" w:rsidP="00603FCF">
      <w:pPr>
        <w:spacing w:after="0" w:line="240" w:lineRule="auto"/>
        <w:ind w:left="142"/>
        <w:rPr>
          <w:rFonts w:ascii="Times New Roman" w:hAnsi="Times New Roman" w:cs="Times New Roman"/>
        </w:rPr>
      </w:pPr>
    </w:p>
    <w:p w:rsidR="00603FCF" w:rsidRPr="00346204" w:rsidRDefault="00603FCF" w:rsidP="00603FCF">
      <w:pPr>
        <w:spacing w:after="0" w:line="240" w:lineRule="auto"/>
        <w:jc w:val="center"/>
        <w:rPr>
          <w:rFonts w:ascii="Times New Roman" w:hAnsi="Times New Roman" w:cs="Times New Roman"/>
          <w:b/>
          <w:lang w:val="kk-KZ"/>
        </w:rPr>
      </w:pPr>
      <w:r w:rsidRPr="00346204">
        <w:rPr>
          <w:rFonts w:ascii="Times New Roman" w:hAnsi="Times New Roman" w:cs="Times New Roman"/>
          <w:b/>
          <w:lang w:val="kk-KZ"/>
        </w:rPr>
        <w:t xml:space="preserve">«Отбасы банк» АҚ </w:t>
      </w:r>
    </w:p>
    <w:p w:rsidR="00603FCF" w:rsidRPr="00346204" w:rsidRDefault="00603FCF" w:rsidP="00603FCF">
      <w:pPr>
        <w:spacing w:after="0" w:line="240" w:lineRule="auto"/>
        <w:jc w:val="center"/>
        <w:rPr>
          <w:rFonts w:ascii="Times New Roman" w:hAnsi="Times New Roman" w:cs="Times New Roman"/>
          <w:b/>
          <w:lang w:val="kk-KZ"/>
        </w:rPr>
      </w:pPr>
      <w:r w:rsidRPr="00346204">
        <w:rPr>
          <w:rFonts w:ascii="Times New Roman" w:hAnsi="Times New Roman" w:cs="Times New Roman"/>
          <w:b/>
          <w:lang w:val="kk-KZ"/>
        </w:rPr>
        <w:t xml:space="preserve">инсайдерлік ақпаратты басқару және пайдалану бойынша ішкі бақылау </w:t>
      </w:r>
    </w:p>
    <w:p w:rsidR="00603FCF" w:rsidRPr="00346204" w:rsidRDefault="00603FCF" w:rsidP="00603FCF">
      <w:pPr>
        <w:spacing w:after="0" w:line="240" w:lineRule="auto"/>
        <w:jc w:val="center"/>
        <w:rPr>
          <w:rFonts w:ascii="Times New Roman" w:hAnsi="Times New Roman" w:cs="Times New Roman"/>
          <w:b/>
          <w:lang w:val="kk-KZ"/>
        </w:rPr>
      </w:pPr>
      <w:r w:rsidRPr="00346204">
        <w:rPr>
          <w:rFonts w:ascii="Times New Roman" w:hAnsi="Times New Roman" w:cs="Times New Roman"/>
          <w:b/>
          <w:lang w:val="kk-KZ"/>
        </w:rPr>
        <w:t xml:space="preserve">ЕРЕЖЕСІ </w:t>
      </w:r>
    </w:p>
    <w:p w:rsidR="00603FCF" w:rsidRPr="00346204" w:rsidRDefault="000040E8" w:rsidP="00603FCF">
      <w:pPr>
        <w:tabs>
          <w:tab w:val="left" w:pos="1134"/>
        </w:tabs>
        <w:spacing w:after="0" w:line="240" w:lineRule="auto"/>
        <w:jc w:val="center"/>
        <w:rPr>
          <w:rFonts w:ascii="Times New Roman" w:hAnsi="Times New Roman" w:cs="Times New Roman"/>
          <w:lang w:val="kk-KZ"/>
        </w:rPr>
      </w:pPr>
      <w:r w:rsidRPr="00346204">
        <w:rPr>
          <w:rFonts w:ascii="Times New Roman" w:hAnsi="Times New Roman" w:cs="Times New Roman"/>
          <w:i/>
          <w:color w:val="0000FF"/>
          <w:lang w:val="kk-KZ"/>
        </w:rPr>
        <w:t>(31.03.2021 жылғы жағдай бойынша өзгертулерімен</w:t>
      </w:r>
      <w:r w:rsidR="00603FCF" w:rsidRPr="00346204">
        <w:rPr>
          <w:rFonts w:ascii="Times New Roman" w:hAnsi="Times New Roman" w:cs="Times New Roman"/>
          <w:i/>
          <w:color w:val="0000FF"/>
          <w:lang w:val="kk-KZ"/>
        </w:rPr>
        <w:t>)</w:t>
      </w:r>
    </w:p>
    <w:p w:rsidR="00603FCF" w:rsidRPr="000040E8" w:rsidRDefault="00603FCF" w:rsidP="00603FCF">
      <w:pPr>
        <w:tabs>
          <w:tab w:val="left" w:pos="851"/>
        </w:tabs>
        <w:spacing w:after="0" w:line="240" w:lineRule="auto"/>
        <w:jc w:val="center"/>
        <w:rPr>
          <w:rFonts w:ascii="Times New Roman" w:hAnsi="Times New Roman" w:cs="Times New Roman"/>
          <w:lang w:val="kk-KZ"/>
        </w:rPr>
      </w:pPr>
      <w:r w:rsidRPr="00346204">
        <w:rPr>
          <w:rFonts w:ascii="Times New Roman" w:hAnsi="Times New Roman" w:cs="Times New Roman"/>
          <w:i/>
          <w:color w:val="0000FF"/>
          <w:lang w:val="kk-KZ"/>
        </w:rPr>
        <w:t xml:space="preserve"> (</w:t>
      </w:r>
      <w:r w:rsidR="006353C9" w:rsidRPr="00346204">
        <w:rPr>
          <w:rFonts w:ascii="Times New Roman" w:hAnsi="Times New Roman" w:cs="Times New Roman"/>
          <w:i/>
          <w:color w:val="0000FF"/>
          <w:lang w:val="kk-KZ"/>
        </w:rPr>
        <w:t>Ереженің</w:t>
      </w:r>
      <w:r w:rsidR="000040E8" w:rsidRPr="00346204">
        <w:rPr>
          <w:rFonts w:ascii="Times New Roman" w:hAnsi="Times New Roman" w:cs="Times New Roman"/>
          <w:i/>
          <w:color w:val="0000FF"/>
          <w:lang w:val="kk-KZ"/>
        </w:rPr>
        <w:t xml:space="preserve"> бүкіл мәтіні бойынша "Қазақстанның тұрғын үй құрылыс жинақ банкі" АҚ атауы ДК-ның 31.03.2021 жылғы № 3 шешіміне сәйкес "Отбасы банк" АҚ-ға ауыстырылды)</w:t>
      </w:r>
    </w:p>
    <w:p w:rsidR="00603FCF" w:rsidRPr="000040E8" w:rsidRDefault="00603FCF" w:rsidP="00603FCF">
      <w:pPr>
        <w:ind w:right="98"/>
        <w:jc w:val="center"/>
        <w:rPr>
          <w:i/>
          <w:snapToGrid w:val="0"/>
          <w:lang w:val="kk-KZ"/>
        </w:rPr>
      </w:pPr>
    </w:p>
    <w:p w:rsidR="00603FCF" w:rsidRPr="00603FCF" w:rsidRDefault="00603FCF" w:rsidP="00603FCF">
      <w:pPr>
        <w:ind w:right="98"/>
        <w:jc w:val="center"/>
        <w:rPr>
          <w:i/>
          <w:snapToGrid w:val="0"/>
          <w:lang w:val="kk-KZ"/>
        </w:rPr>
      </w:pPr>
    </w:p>
    <w:p w:rsidR="00603FCF" w:rsidRPr="00603FCF" w:rsidRDefault="00603FCF" w:rsidP="00603FCF">
      <w:pPr>
        <w:ind w:right="98"/>
        <w:jc w:val="center"/>
        <w:rPr>
          <w:i/>
          <w:snapToGrid w:val="0"/>
          <w:lang w:val="kk-KZ"/>
        </w:rPr>
      </w:pPr>
    </w:p>
    <w:p w:rsidR="00603FCF" w:rsidRPr="00603FCF" w:rsidRDefault="00603FCF" w:rsidP="00603FCF">
      <w:pPr>
        <w:ind w:right="98"/>
        <w:jc w:val="center"/>
        <w:rPr>
          <w:i/>
          <w:snapToGrid w:val="0"/>
          <w:lang w:val="kk-KZ"/>
        </w:rPr>
      </w:pPr>
    </w:p>
    <w:p w:rsidR="00603FCF" w:rsidRPr="00603FCF" w:rsidRDefault="00603FCF" w:rsidP="00603FCF">
      <w:pPr>
        <w:spacing w:after="0" w:line="240" w:lineRule="auto"/>
        <w:jc w:val="both"/>
        <w:rPr>
          <w:rFonts w:ascii="Times New Roman" w:hAnsi="Times New Roman" w:cs="Times New Roman"/>
          <w:snapToGrid w:val="0"/>
          <w:sz w:val="24"/>
          <w:szCs w:val="24"/>
          <w:lang w:val="kk-KZ"/>
        </w:rPr>
      </w:pPr>
      <w:r w:rsidRPr="00603FCF">
        <w:rPr>
          <w:rFonts w:ascii="Times New Roman" w:hAnsi="Times New Roman" w:cs="Times New Roman"/>
          <w:snapToGrid w:val="0"/>
          <w:sz w:val="24"/>
          <w:szCs w:val="24"/>
          <w:lang w:val="kk-KZ"/>
        </w:rPr>
        <w:t xml:space="preserve">                                                             </w:t>
      </w:r>
    </w:p>
    <w:p w:rsidR="00603FCF" w:rsidRPr="00603FCF" w:rsidRDefault="00603FCF" w:rsidP="00603FCF">
      <w:pPr>
        <w:spacing w:after="0" w:line="240" w:lineRule="auto"/>
        <w:jc w:val="both"/>
        <w:rPr>
          <w:rFonts w:ascii="Times New Roman" w:hAnsi="Times New Roman" w:cs="Times New Roman"/>
          <w:snapToGrid w:val="0"/>
          <w:sz w:val="24"/>
          <w:szCs w:val="24"/>
          <w:lang w:val="kk-KZ"/>
        </w:rPr>
      </w:pPr>
    </w:p>
    <w:p w:rsidR="00603FCF" w:rsidRPr="00603FCF" w:rsidRDefault="00603FCF" w:rsidP="00603FCF">
      <w:pPr>
        <w:spacing w:after="0" w:line="240" w:lineRule="auto"/>
        <w:jc w:val="both"/>
        <w:rPr>
          <w:rFonts w:ascii="Times New Roman" w:hAnsi="Times New Roman" w:cs="Times New Roman"/>
          <w:snapToGrid w:val="0"/>
          <w:sz w:val="24"/>
          <w:szCs w:val="24"/>
          <w:lang w:val="kk-KZ"/>
        </w:rPr>
      </w:pPr>
    </w:p>
    <w:p w:rsidR="00603FCF" w:rsidRPr="00603FCF" w:rsidRDefault="00603FCF" w:rsidP="00603FCF">
      <w:pPr>
        <w:spacing w:after="0" w:line="240" w:lineRule="auto"/>
        <w:jc w:val="both"/>
        <w:rPr>
          <w:rFonts w:ascii="Times New Roman" w:hAnsi="Times New Roman" w:cs="Times New Roman"/>
          <w:snapToGrid w:val="0"/>
          <w:sz w:val="24"/>
          <w:szCs w:val="24"/>
          <w:lang w:val="kk-KZ"/>
        </w:rPr>
      </w:pPr>
    </w:p>
    <w:p w:rsidR="00603FCF" w:rsidRPr="00603FCF" w:rsidRDefault="00603FCF" w:rsidP="00603FCF">
      <w:pPr>
        <w:spacing w:after="0" w:line="240" w:lineRule="auto"/>
        <w:jc w:val="both"/>
        <w:rPr>
          <w:rFonts w:ascii="Times New Roman" w:hAnsi="Times New Roman" w:cs="Times New Roman"/>
          <w:snapToGrid w:val="0"/>
          <w:sz w:val="24"/>
          <w:szCs w:val="24"/>
          <w:lang w:val="kk-KZ"/>
        </w:rPr>
      </w:pPr>
    </w:p>
    <w:p w:rsidR="00603FCF" w:rsidRPr="00603FCF" w:rsidRDefault="00603FCF" w:rsidP="00603FCF">
      <w:pPr>
        <w:spacing w:after="0" w:line="240" w:lineRule="auto"/>
        <w:jc w:val="both"/>
        <w:rPr>
          <w:rFonts w:ascii="Times New Roman" w:hAnsi="Times New Roman" w:cs="Times New Roman"/>
          <w:snapToGrid w:val="0"/>
          <w:sz w:val="24"/>
          <w:szCs w:val="24"/>
          <w:lang w:val="kk-KZ"/>
        </w:rPr>
      </w:pPr>
    </w:p>
    <w:p w:rsidR="00603FCF" w:rsidRPr="00F71818" w:rsidRDefault="00603FCF" w:rsidP="00603FCF">
      <w:pPr>
        <w:spacing w:after="0" w:line="240" w:lineRule="auto"/>
        <w:jc w:val="both"/>
        <w:rPr>
          <w:rFonts w:ascii="Times New Roman" w:hAnsi="Times New Roman" w:cs="Times New Roman"/>
          <w:sz w:val="24"/>
          <w:szCs w:val="24"/>
        </w:rPr>
      </w:pPr>
      <w:r w:rsidRPr="00603FCF">
        <w:rPr>
          <w:rFonts w:ascii="Times New Roman" w:hAnsi="Times New Roman" w:cs="Times New Roman"/>
          <w:snapToGrid w:val="0"/>
          <w:sz w:val="24"/>
          <w:szCs w:val="24"/>
          <w:lang w:val="kk-KZ"/>
        </w:rPr>
        <w:t xml:space="preserve">                                                             </w:t>
      </w:r>
      <w:r w:rsidRPr="00F71818">
        <w:rPr>
          <w:rFonts w:ascii="Times New Roman" w:hAnsi="Times New Roman" w:cs="Times New Roman"/>
          <w:snapToGrid w:val="0"/>
          <w:sz w:val="24"/>
          <w:szCs w:val="24"/>
        </w:rPr>
        <w:t>Алматы</w:t>
      </w:r>
      <w:r w:rsidR="000040E8">
        <w:rPr>
          <w:rFonts w:ascii="Times New Roman" w:hAnsi="Times New Roman" w:cs="Times New Roman"/>
          <w:snapToGrid w:val="0"/>
          <w:sz w:val="24"/>
          <w:szCs w:val="24"/>
          <w:lang w:val="kk-KZ"/>
        </w:rPr>
        <w:t xml:space="preserve"> қ.</w:t>
      </w:r>
      <w:r w:rsidRPr="00F71818">
        <w:rPr>
          <w:rFonts w:ascii="Times New Roman" w:hAnsi="Times New Roman" w:cs="Times New Roman"/>
          <w:snapToGrid w:val="0"/>
          <w:sz w:val="24"/>
          <w:szCs w:val="24"/>
        </w:rPr>
        <w:t xml:space="preserve">, 2013 </w:t>
      </w:r>
      <w:r>
        <w:rPr>
          <w:rFonts w:ascii="Times New Roman" w:hAnsi="Times New Roman" w:cs="Times New Roman"/>
          <w:snapToGrid w:val="0"/>
          <w:sz w:val="24"/>
          <w:szCs w:val="24"/>
        </w:rPr>
        <w:t>жыл</w:t>
      </w:r>
    </w:p>
    <w:p w:rsidR="00603FCF" w:rsidRDefault="006C3B8C" w:rsidP="006C3B8C">
      <w:pPr>
        <w:spacing w:after="0" w:line="240" w:lineRule="auto"/>
        <w:ind w:left="5245"/>
        <w:jc w:val="right"/>
        <w:rPr>
          <w:rFonts w:ascii="Times New Roman" w:hAnsi="Times New Roman" w:cs="Times New Roman"/>
        </w:rPr>
      </w:pPr>
      <w:r w:rsidRPr="00D61B0D">
        <w:rPr>
          <w:rFonts w:ascii="Times New Roman" w:hAnsi="Times New Roman" w:cs="Times New Roman"/>
        </w:rPr>
        <w:t xml:space="preserve">                                                                            </w:t>
      </w:r>
    </w:p>
    <w:p w:rsidR="00603FCF" w:rsidRDefault="00603FCF" w:rsidP="006C3B8C">
      <w:pPr>
        <w:spacing w:after="0" w:line="240" w:lineRule="auto"/>
        <w:ind w:left="5245"/>
        <w:jc w:val="right"/>
        <w:rPr>
          <w:rFonts w:ascii="Times New Roman" w:hAnsi="Times New Roman" w:cs="Times New Roman"/>
        </w:rPr>
      </w:pPr>
    </w:p>
    <w:p w:rsidR="00603FCF" w:rsidRDefault="00603FCF" w:rsidP="006C3B8C">
      <w:pPr>
        <w:spacing w:after="0" w:line="240" w:lineRule="auto"/>
        <w:ind w:left="5245"/>
        <w:jc w:val="right"/>
        <w:rPr>
          <w:rFonts w:ascii="Times New Roman" w:hAnsi="Times New Roman" w:cs="Times New Roman"/>
        </w:rPr>
      </w:pPr>
    </w:p>
    <w:p w:rsidR="00603FCF" w:rsidRDefault="00603FCF" w:rsidP="006C3B8C">
      <w:pPr>
        <w:spacing w:after="0" w:line="240" w:lineRule="auto"/>
        <w:ind w:left="5245"/>
        <w:jc w:val="right"/>
        <w:rPr>
          <w:rFonts w:ascii="Times New Roman" w:hAnsi="Times New Roman" w:cs="Times New Roman"/>
        </w:rPr>
      </w:pPr>
    </w:p>
    <w:p w:rsidR="00603FCF" w:rsidRDefault="00603FCF" w:rsidP="006C3B8C">
      <w:pPr>
        <w:spacing w:after="0" w:line="240" w:lineRule="auto"/>
        <w:ind w:left="5245"/>
        <w:jc w:val="right"/>
        <w:rPr>
          <w:rFonts w:ascii="Times New Roman" w:hAnsi="Times New Roman" w:cs="Times New Roman"/>
        </w:rPr>
      </w:pPr>
    </w:p>
    <w:p w:rsidR="006C3B8C" w:rsidRPr="00D61B0D" w:rsidRDefault="006C3B8C" w:rsidP="006C3B8C">
      <w:pPr>
        <w:pStyle w:val="aa"/>
        <w:spacing w:before="0" w:line="240" w:lineRule="auto"/>
        <w:jc w:val="center"/>
        <w:rPr>
          <w:rFonts w:ascii="Times New Roman" w:hAnsi="Times New Roman"/>
          <w:sz w:val="22"/>
          <w:szCs w:val="22"/>
          <w:lang w:val="kk-KZ"/>
        </w:rPr>
      </w:pPr>
      <w:r w:rsidRPr="00D61B0D">
        <w:rPr>
          <w:rFonts w:ascii="Times New Roman" w:hAnsi="Times New Roman"/>
          <w:sz w:val="22"/>
          <w:szCs w:val="22"/>
          <w:lang w:val="kk-KZ"/>
        </w:rPr>
        <w:lastRenderedPageBreak/>
        <w:tab/>
      </w:r>
    </w:p>
    <w:p w:rsidR="006C3B8C" w:rsidRPr="00D61B0D" w:rsidRDefault="006C3B8C" w:rsidP="006C3B8C">
      <w:pPr>
        <w:pStyle w:val="aa"/>
        <w:spacing w:before="0" w:line="240" w:lineRule="auto"/>
        <w:jc w:val="center"/>
        <w:rPr>
          <w:rFonts w:ascii="Times New Roman" w:hAnsi="Times New Roman"/>
          <w:b w:val="0"/>
          <w:color w:val="auto"/>
          <w:sz w:val="22"/>
          <w:szCs w:val="22"/>
        </w:rPr>
      </w:pPr>
      <w:r w:rsidRPr="00D61B0D">
        <w:rPr>
          <w:rFonts w:ascii="Times New Roman" w:hAnsi="Times New Roman"/>
          <w:b w:val="0"/>
          <w:color w:val="auto"/>
          <w:sz w:val="22"/>
          <w:szCs w:val="22"/>
          <w:lang w:val="kk-KZ"/>
        </w:rPr>
        <w:t>Мазмұны</w:t>
      </w:r>
      <w:r w:rsidRPr="00D61B0D">
        <w:rPr>
          <w:rFonts w:ascii="Times New Roman" w:hAnsi="Times New Roman"/>
          <w:b w:val="0"/>
          <w:color w:val="auto"/>
          <w:sz w:val="22"/>
          <w:szCs w:val="22"/>
        </w:rPr>
        <w:t>:</w:t>
      </w:r>
    </w:p>
    <w:p w:rsidR="006C3B8C" w:rsidRPr="00D61B0D" w:rsidRDefault="006C3B8C" w:rsidP="006C3B8C">
      <w:pPr>
        <w:pStyle w:val="31"/>
        <w:rPr>
          <w:sz w:val="22"/>
          <w:szCs w:val="22"/>
        </w:rPr>
      </w:pPr>
      <w:r w:rsidRPr="00D61B0D">
        <w:rPr>
          <w:sz w:val="22"/>
          <w:szCs w:val="22"/>
        </w:rPr>
        <w:fldChar w:fldCharType="begin"/>
      </w:r>
      <w:r w:rsidRPr="00D61B0D">
        <w:rPr>
          <w:sz w:val="22"/>
          <w:szCs w:val="22"/>
        </w:rPr>
        <w:instrText xml:space="preserve"> TOC \o "1-3" \h \z \u </w:instrText>
      </w:r>
      <w:r w:rsidRPr="00D61B0D">
        <w:rPr>
          <w:sz w:val="22"/>
          <w:szCs w:val="22"/>
        </w:rPr>
        <w:fldChar w:fldCharType="separate"/>
      </w:r>
      <w:r w:rsidRPr="00D61B0D">
        <w:rPr>
          <w:sz w:val="22"/>
          <w:szCs w:val="22"/>
        </w:rPr>
        <w:fldChar w:fldCharType="begin"/>
      </w:r>
      <w:r w:rsidRPr="00D61B0D">
        <w:rPr>
          <w:sz w:val="22"/>
          <w:szCs w:val="22"/>
        </w:rPr>
        <w:instrText xml:space="preserve"> TOC \o "1-3" \h \z \u </w:instrText>
      </w:r>
      <w:r w:rsidRPr="00D61B0D">
        <w:rPr>
          <w:sz w:val="22"/>
          <w:szCs w:val="22"/>
        </w:rPr>
        <w:fldChar w:fldCharType="separate"/>
      </w:r>
      <w:hyperlink w:anchor="_Toc286906257" w:history="1">
        <w:r w:rsidRPr="00D61B0D">
          <w:rPr>
            <w:rStyle w:val="a9"/>
            <w:sz w:val="22"/>
            <w:szCs w:val="22"/>
          </w:rPr>
          <w:t>1</w:t>
        </w:r>
        <w:r w:rsidRPr="00D61B0D">
          <w:rPr>
            <w:rStyle w:val="a9"/>
            <w:sz w:val="22"/>
            <w:szCs w:val="22"/>
            <w:lang w:val="kk-KZ"/>
          </w:rPr>
          <w:t xml:space="preserve"> Тарау</w:t>
        </w:r>
        <w:r w:rsidRPr="00D61B0D">
          <w:rPr>
            <w:rStyle w:val="a9"/>
            <w:sz w:val="22"/>
            <w:szCs w:val="22"/>
          </w:rPr>
          <w:t>. Жалпы ережелер</w:t>
        </w:r>
        <w:r w:rsidRPr="00D61B0D">
          <w:rPr>
            <w:webHidden/>
            <w:sz w:val="22"/>
            <w:szCs w:val="22"/>
          </w:rPr>
          <w:tab/>
        </w:r>
        <w:r w:rsidRPr="00D61B0D">
          <w:rPr>
            <w:webHidden/>
            <w:sz w:val="22"/>
            <w:szCs w:val="22"/>
            <w:lang w:val="en-US"/>
          </w:rPr>
          <w:t>1</w:t>
        </w:r>
      </w:hyperlink>
    </w:p>
    <w:p w:rsidR="006C3B8C" w:rsidRPr="00D61B0D" w:rsidRDefault="00FF1653" w:rsidP="006C3B8C">
      <w:pPr>
        <w:pStyle w:val="31"/>
        <w:rPr>
          <w:sz w:val="22"/>
          <w:szCs w:val="22"/>
        </w:rPr>
      </w:pPr>
      <w:hyperlink w:anchor="_Toc286906258" w:history="1">
        <w:r w:rsidR="006C3B8C" w:rsidRPr="00D61B0D">
          <w:rPr>
            <w:rStyle w:val="a9"/>
            <w:sz w:val="22"/>
            <w:szCs w:val="22"/>
          </w:rPr>
          <w:t>2</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rStyle w:val="a9"/>
            <w:sz w:val="22"/>
            <w:szCs w:val="22"/>
            <w:lang w:val="kk-KZ"/>
          </w:rPr>
          <w:t>Мақсаттары, міндеттері және негізгі талаптары</w:t>
        </w:r>
        <w:r w:rsidR="006C3B8C" w:rsidRPr="00D61B0D">
          <w:rPr>
            <w:webHidden/>
            <w:sz w:val="22"/>
            <w:szCs w:val="22"/>
          </w:rPr>
          <w:tab/>
          <w:t>3</w:t>
        </w:r>
      </w:hyperlink>
    </w:p>
    <w:p w:rsidR="006C3B8C" w:rsidRPr="00D61B0D" w:rsidRDefault="00FF1653" w:rsidP="006C3B8C">
      <w:pPr>
        <w:pStyle w:val="31"/>
        <w:rPr>
          <w:sz w:val="22"/>
          <w:szCs w:val="22"/>
        </w:rPr>
      </w:pPr>
      <w:hyperlink w:anchor="_Toc286906259" w:history="1">
        <w:r w:rsidR="006C3B8C" w:rsidRPr="00D61B0D">
          <w:rPr>
            <w:rStyle w:val="a9"/>
            <w:sz w:val="22"/>
            <w:szCs w:val="22"/>
          </w:rPr>
          <w:t>3</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sz w:val="22"/>
            <w:szCs w:val="22"/>
          </w:rPr>
          <w:t>Инсайдер</w:t>
        </w:r>
        <w:r w:rsidR="006C3B8C" w:rsidRPr="00D61B0D">
          <w:rPr>
            <w:sz w:val="22"/>
            <w:szCs w:val="22"/>
            <w:lang w:val="kk-KZ"/>
          </w:rPr>
          <w:t>лік ақпарат</w:t>
        </w:r>
        <w:r w:rsidR="006C3B8C" w:rsidRPr="00D61B0D">
          <w:rPr>
            <w:webHidden/>
            <w:sz w:val="22"/>
            <w:szCs w:val="22"/>
          </w:rPr>
          <w:tab/>
          <w:t>3</w:t>
        </w:r>
      </w:hyperlink>
    </w:p>
    <w:p w:rsidR="006C3B8C" w:rsidRPr="00D61B0D" w:rsidRDefault="00FF1653" w:rsidP="006C3B8C">
      <w:pPr>
        <w:pStyle w:val="31"/>
        <w:rPr>
          <w:sz w:val="22"/>
          <w:szCs w:val="22"/>
        </w:rPr>
      </w:pPr>
      <w:hyperlink w:anchor="_Toc286906260" w:history="1">
        <w:r w:rsidR="006C3B8C" w:rsidRPr="00D61B0D">
          <w:rPr>
            <w:rStyle w:val="a9"/>
            <w:sz w:val="22"/>
            <w:szCs w:val="22"/>
          </w:rPr>
          <w:t>4</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sz w:val="22"/>
            <w:szCs w:val="22"/>
          </w:rPr>
          <w:t>Банктің инсайдерлері</w:t>
        </w:r>
        <w:r w:rsidR="006C3B8C" w:rsidRPr="00D61B0D">
          <w:rPr>
            <w:webHidden/>
            <w:sz w:val="22"/>
            <w:szCs w:val="22"/>
          </w:rPr>
          <w:tab/>
        </w:r>
      </w:hyperlink>
      <w:r w:rsidR="006C3B8C" w:rsidRPr="00D61B0D">
        <w:rPr>
          <w:sz w:val="22"/>
          <w:szCs w:val="22"/>
        </w:rPr>
        <w:t>5</w:t>
      </w:r>
    </w:p>
    <w:p w:rsidR="006C3B8C" w:rsidRPr="00D61B0D" w:rsidRDefault="00FF1653" w:rsidP="006C3B8C">
      <w:pPr>
        <w:pStyle w:val="31"/>
        <w:rPr>
          <w:sz w:val="22"/>
          <w:szCs w:val="22"/>
        </w:rPr>
      </w:pPr>
      <w:hyperlink w:anchor="_Toc286906267" w:history="1">
        <w:r w:rsidR="006C3B8C" w:rsidRPr="00D61B0D">
          <w:rPr>
            <w:rStyle w:val="a9"/>
            <w:sz w:val="22"/>
            <w:szCs w:val="22"/>
          </w:rPr>
          <w:t>5</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sz w:val="22"/>
            <w:szCs w:val="22"/>
          </w:rPr>
          <w:t>Банк инсайдерлері тізімін жүргізу тәртібі</w:t>
        </w:r>
        <w:r w:rsidR="006C3B8C" w:rsidRPr="00D61B0D">
          <w:rPr>
            <w:webHidden/>
            <w:sz w:val="22"/>
            <w:szCs w:val="22"/>
          </w:rPr>
          <w:tab/>
        </w:r>
      </w:hyperlink>
      <w:r w:rsidR="006C3B8C" w:rsidRPr="00D61B0D">
        <w:rPr>
          <w:sz w:val="22"/>
          <w:szCs w:val="22"/>
        </w:rPr>
        <w:t>5</w:t>
      </w:r>
    </w:p>
    <w:p w:rsidR="006C3B8C" w:rsidRPr="00D61B0D" w:rsidRDefault="00FF1653" w:rsidP="006C3B8C">
      <w:pPr>
        <w:pStyle w:val="31"/>
        <w:rPr>
          <w:sz w:val="22"/>
          <w:szCs w:val="22"/>
        </w:rPr>
      </w:pPr>
      <w:hyperlink w:anchor="_Toc286906268" w:history="1">
        <w:r w:rsidR="006C3B8C" w:rsidRPr="00D61B0D">
          <w:rPr>
            <w:rStyle w:val="a9"/>
            <w:sz w:val="22"/>
            <w:szCs w:val="22"/>
          </w:rPr>
          <w:t>6</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rStyle w:val="a9"/>
            <w:sz w:val="22"/>
            <w:szCs w:val="22"/>
            <w:lang w:val="kk-KZ"/>
          </w:rPr>
          <w:t>Инсайдерлік ақпаратқа иелік етуді және оны пайдалануды бақылау</w:t>
        </w:r>
        <w:r w:rsidR="006C3B8C" w:rsidRPr="00D61B0D">
          <w:rPr>
            <w:rStyle w:val="a9"/>
            <w:sz w:val="22"/>
            <w:szCs w:val="22"/>
          </w:rPr>
          <w:t xml:space="preserve"> </w:t>
        </w:r>
        <w:r w:rsidR="006C3B8C" w:rsidRPr="00D61B0D">
          <w:rPr>
            <w:webHidden/>
            <w:sz w:val="22"/>
            <w:szCs w:val="22"/>
          </w:rPr>
          <w:tab/>
        </w:r>
      </w:hyperlink>
      <w:r w:rsidR="006C3B8C" w:rsidRPr="00D61B0D">
        <w:rPr>
          <w:sz w:val="22"/>
          <w:szCs w:val="22"/>
        </w:rPr>
        <w:t>7</w:t>
      </w:r>
    </w:p>
    <w:p w:rsidR="006C3B8C" w:rsidRPr="00D61B0D" w:rsidRDefault="00FF1653" w:rsidP="006C3B8C">
      <w:pPr>
        <w:pStyle w:val="31"/>
        <w:rPr>
          <w:sz w:val="22"/>
          <w:szCs w:val="22"/>
        </w:rPr>
      </w:pPr>
      <w:hyperlink w:anchor="_Toc286906271" w:history="1">
        <w:r w:rsidR="006C3B8C" w:rsidRPr="00D61B0D">
          <w:rPr>
            <w:rStyle w:val="a9"/>
            <w:sz w:val="22"/>
            <w:szCs w:val="22"/>
          </w:rPr>
          <w:t>7</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rStyle w:val="a9"/>
            <w:sz w:val="22"/>
            <w:szCs w:val="22"/>
            <w:lang w:val="kk-KZ"/>
          </w:rPr>
          <w:t xml:space="preserve">Банк қызметкерлерінің инсайдерлік ақпаратқа иелік етуін және пайдалануын бақылау ерекшеліктері </w:t>
        </w:r>
        <w:r w:rsidR="006C3B8C" w:rsidRPr="00D61B0D">
          <w:rPr>
            <w:webHidden/>
            <w:sz w:val="22"/>
            <w:szCs w:val="22"/>
          </w:rPr>
          <w:tab/>
        </w:r>
      </w:hyperlink>
      <w:r w:rsidR="006C3B8C" w:rsidRPr="00D61B0D">
        <w:rPr>
          <w:sz w:val="22"/>
          <w:szCs w:val="22"/>
        </w:rPr>
        <w:t>8</w:t>
      </w:r>
    </w:p>
    <w:p w:rsidR="006C3B8C" w:rsidRPr="00D61B0D" w:rsidRDefault="00FF1653" w:rsidP="006C3B8C">
      <w:pPr>
        <w:pStyle w:val="31"/>
        <w:rPr>
          <w:sz w:val="22"/>
          <w:szCs w:val="22"/>
        </w:rPr>
      </w:pPr>
      <w:hyperlink w:anchor="_Toc286906272" w:history="1">
        <w:r w:rsidR="006C3B8C" w:rsidRPr="00D61B0D">
          <w:rPr>
            <w:rStyle w:val="a9"/>
            <w:sz w:val="22"/>
            <w:szCs w:val="22"/>
          </w:rPr>
          <w:t>8</w:t>
        </w:r>
        <w:r w:rsidR="006C3B8C" w:rsidRPr="00D61B0D">
          <w:rPr>
            <w:rStyle w:val="a9"/>
            <w:sz w:val="22"/>
            <w:szCs w:val="22"/>
            <w:lang w:val="kk-KZ"/>
          </w:rPr>
          <w:t xml:space="preserve"> Тарау</w:t>
        </w:r>
        <w:r w:rsidR="006C3B8C" w:rsidRPr="00D61B0D">
          <w:rPr>
            <w:rStyle w:val="a9"/>
            <w:sz w:val="22"/>
            <w:szCs w:val="22"/>
          </w:rPr>
          <w:t>. Инсайдер</w:t>
        </w:r>
        <w:r w:rsidR="006C3B8C" w:rsidRPr="00D61B0D">
          <w:rPr>
            <w:rStyle w:val="a9"/>
            <w:sz w:val="22"/>
            <w:szCs w:val="22"/>
            <w:lang w:val="kk-KZ"/>
          </w:rPr>
          <w:t>лік ақпаратты ашу тәртібі және мерзімдері</w:t>
        </w:r>
        <w:r w:rsidR="006C3B8C" w:rsidRPr="00D61B0D">
          <w:rPr>
            <w:webHidden/>
            <w:sz w:val="22"/>
            <w:szCs w:val="22"/>
          </w:rPr>
          <w:tab/>
        </w:r>
      </w:hyperlink>
      <w:r w:rsidR="006C3B8C" w:rsidRPr="00D61B0D">
        <w:rPr>
          <w:sz w:val="22"/>
          <w:szCs w:val="22"/>
        </w:rPr>
        <w:t>8</w:t>
      </w:r>
    </w:p>
    <w:p w:rsidR="006C3B8C" w:rsidRPr="00D61B0D" w:rsidRDefault="00FF1653" w:rsidP="006C3B8C">
      <w:pPr>
        <w:pStyle w:val="31"/>
        <w:rPr>
          <w:sz w:val="22"/>
          <w:szCs w:val="22"/>
        </w:rPr>
      </w:pPr>
      <w:hyperlink w:anchor="_Toc286906273" w:history="1">
        <w:r w:rsidR="006C3B8C" w:rsidRPr="00D61B0D">
          <w:rPr>
            <w:rStyle w:val="a9"/>
            <w:sz w:val="22"/>
            <w:szCs w:val="22"/>
          </w:rPr>
          <w:t>9</w:t>
        </w:r>
        <w:r w:rsidR="006C3B8C" w:rsidRPr="00D61B0D">
          <w:rPr>
            <w:rStyle w:val="a9"/>
            <w:sz w:val="22"/>
            <w:szCs w:val="22"/>
            <w:lang w:val="kk-KZ"/>
          </w:rPr>
          <w:t xml:space="preserve"> Тарау</w:t>
        </w:r>
        <w:r w:rsidR="006C3B8C" w:rsidRPr="00D61B0D">
          <w:rPr>
            <w:rStyle w:val="a9"/>
            <w:sz w:val="22"/>
            <w:szCs w:val="22"/>
          </w:rPr>
          <w:t>. Инсайдер</w:t>
        </w:r>
        <w:r w:rsidR="006C3B8C" w:rsidRPr="00D61B0D">
          <w:rPr>
            <w:rStyle w:val="a9"/>
            <w:sz w:val="22"/>
            <w:szCs w:val="22"/>
            <w:lang w:val="kk-KZ"/>
          </w:rPr>
          <w:t>лік ақпаратты ашудың кешіктірілуі</w:t>
        </w:r>
        <w:r w:rsidR="006C3B8C" w:rsidRPr="00D61B0D">
          <w:rPr>
            <w:webHidden/>
            <w:sz w:val="22"/>
            <w:szCs w:val="22"/>
          </w:rPr>
          <w:tab/>
        </w:r>
      </w:hyperlink>
      <w:r w:rsidR="006C3B8C" w:rsidRPr="00D61B0D">
        <w:rPr>
          <w:sz w:val="22"/>
          <w:szCs w:val="22"/>
        </w:rPr>
        <w:t>9</w:t>
      </w:r>
    </w:p>
    <w:p w:rsidR="006C3B8C" w:rsidRPr="00D61B0D" w:rsidRDefault="00FF1653" w:rsidP="006C3B8C">
      <w:pPr>
        <w:pStyle w:val="31"/>
        <w:rPr>
          <w:sz w:val="22"/>
          <w:szCs w:val="22"/>
        </w:rPr>
      </w:pPr>
      <w:hyperlink w:anchor="_Toc286906274" w:history="1">
        <w:r w:rsidR="006C3B8C" w:rsidRPr="00D61B0D">
          <w:rPr>
            <w:rStyle w:val="a9"/>
            <w:sz w:val="22"/>
            <w:szCs w:val="22"/>
          </w:rPr>
          <w:t>10</w:t>
        </w:r>
        <w:r w:rsidR="006C3B8C" w:rsidRPr="00D61B0D">
          <w:rPr>
            <w:rStyle w:val="a9"/>
            <w:sz w:val="22"/>
            <w:szCs w:val="22"/>
            <w:lang w:val="kk-KZ"/>
          </w:rPr>
          <w:t xml:space="preserve"> Тарау</w:t>
        </w:r>
        <w:r w:rsidR="006C3B8C" w:rsidRPr="00D61B0D">
          <w:rPr>
            <w:rStyle w:val="a9"/>
            <w:sz w:val="22"/>
            <w:szCs w:val="22"/>
          </w:rPr>
          <w:t xml:space="preserve">. </w:t>
        </w:r>
        <w:r w:rsidR="006C3B8C" w:rsidRPr="00D61B0D">
          <w:rPr>
            <w:rStyle w:val="a9"/>
            <w:sz w:val="22"/>
            <w:szCs w:val="22"/>
            <w:lang w:val="kk-KZ"/>
          </w:rPr>
          <w:t>Инсайдерлік ақпаратт ы заңсыз пайдалану үшін жауапкершілік</w:t>
        </w:r>
        <w:r w:rsidR="006C3B8C" w:rsidRPr="00D61B0D">
          <w:rPr>
            <w:webHidden/>
            <w:sz w:val="22"/>
            <w:szCs w:val="22"/>
          </w:rPr>
          <w:tab/>
          <w:t>1</w:t>
        </w:r>
      </w:hyperlink>
      <w:r w:rsidR="006C3B8C" w:rsidRPr="00D61B0D">
        <w:rPr>
          <w:sz w:val="22"/>
          <w:szCs w:val="22"/>
        </w:rPr>
        <w:t>0</w:t>
      </w:r>
    </w:p>
    <w:p w:rsidR="006C3B8C" w:rsidRPr="00D61B0D" w:rsidRDefault="006C3B8C" w:rsidP="006C3B8C">
      <w:pPr>
        <w:pStyle w:val="31"/>
        <w:rPr>
          <w:sz w:val="22"/>
          <w:szCs w:val="22"/>
        </w:rPr>
      </w:pPr>
      <w:r w:rsidRPr="00D61B0D">
        <w:rPr>
          <w:sz w:val="22"/>
          <w:szCs w:val="22"/>
        </w:rPr>
        <w:t xml:space="preserve">№ 1 </w:t>
      </w:r>
      <w:r w:rsidRPr="00D61B0D">
        <w:rPr>
          <w:sz w:val="22"/>
          <w:szCs w:val="22"/>
          <w:lang w:val="kk-KZ"/>
        </w:rPr>
        <w:t>Қосымша И</w:t>
      </w:r>
      <w:r w:rsidRPr="00D61B0D">
        <w:rPr>
          <w:sz w:val="22"/>
          <w:szCs w:val="22"/>
        </w:rPr>
        <w:t>нсайдер</w:t>
      </w:r>
      <w:r w:rsidRPr="00D61B0D">
        <w:rPr>
          <w:sz w:val="22"/>
          <w:szCs w:val="22"/>
          <w:lang w:val="kk-KZ"/>
        </w:rPr>
        <w:t>лер тізімі</w:t>
      </w:r>
      <w:hyperlink w:anchor="_Toc286906274" w:history="1">
        <w:r w:rsidRPr="00D61B0D">
          <w:rPr>
            <w:webHidden/>
            <w:sz w:val="22"/>
            <w:szCs w:val="22"/>
          </w:rPr>
          <w:tab/>
        </w:r>
        <w:r w:rsidRPr="00D61B0D">
          <w:rPr>
            <w:webHidden/>
            <w:sz w:val="22"/>
            <w:szCs w:val="22"/>
            <w:lang w:val="kk-KZ"/>
          </w:rPr>
          <w:t>..</w:t>
        </w:r>
        <w:r w:rsidRPr="00D61B0D">
          <w:rPr>
            <w:webHidden/>
            <w:sz w:val="22"/>
            <w:szCs w:val="22"/>
          </w:rPr>
          <w:t>1</w:t>
        </w:r>
      </w:hyperlink>
      <w:r w:rsidRPr="00D61B0D">
        <w:rPr>
          <w:sz w:val="22"/>
          <w:szCs w:val="22"/>
        </w:rPr>
        <w:t>1</w:t>
      </w:r>
    </w:p>
    <w:p w:rsidR="006C3B8C" w:rsidRPr="00D61B0D" w:rsidRDefault="006C3B8C" w:rsidP="006C3B8C">
      <w:pPr>
        <w:pStyle w:val="31"/>
        <w:rPr>
          <w:sz w:val="22"/>
          <w:szCs w:val="22"/>
        </w:rPr>
      </w:pPr>
      <w:r w:rsidRPr="00D61B0D">
        <w:rPr>
          <w:sz w:val="22"/>
          <w:szCs w:val="22"/>
        </w:rPr>
        <w:fldChar w:fldCharType="end"/>
      </w:r>
      <w:hyperlink w:anchor="_Toc286906274" w:history="1">
        <w:r w:rsidRPr="00D61B0D">
          <w:rPr>
            <w:rStyle w:val="a9"/>
            <w:color w:val="auto"/>
            <w:sz w:val="22"/>
            <w:szCs w:val="22"/>
            <w:u w:val="none"/>
          </w:rPr>
          <w:t>№ 2</w:t>
        </w:r>
        <w:r w:rsidRPr="00D61B0D">
          <w:rPr>
            <w:sz w:val="22"/>
            <w:szCs w:val="22"/>
            <w:lang w:val="kk-KZ"/>
          </w:rPr>
          <w:t xml:space="preserve"> Қосымша</w:t>
        </w:r>
        <w:r w:rsidRPr="00D61B0D">
          <w:rPr>
            <w:webHidden/>
            <w:sz w:val="22"/>
            <w:szCs w:val="22"/>
          </w:rPr>
          <w:tab/>
          <w:t>1</w:t>
        </w:r>
      </w:hyperlink>
      <w:r w:rsidRPr="00D61B0D">
        <w:rPr>
          <w:sz w:val="22"/>
          <w:szCs w:val="22"/>
        </w:rPr>
        <w:t>2</w:t>
      </w:r>
    </w:p>
    <w:p w:rsidR="006C3B8C" w:rsidRPr="00D61B0D" w:rsidRDefault="00FF1653" w:rsidP="006C3B8C">
      <w:pPr>
        <w:pStyle w:val="31"/>
        <w:rPr>
          <w:sz w:val="22"/>
          <w:szCs w:val="22"/>
        </w:rPr>
      </w:pPr>
      <w:hyperlink w:anchor="_Toc286906274" w:history="1">
        <w:r w:rsidR="006C3B8C" w:rsidRPr="00D61B0D">
          <w:rPr>
            <w:rStyle w:val="a9"/>
            <w:color w:val="auto"/>
            <w:sz w:val="22"/>
            <w:szCs w:val="22"/>
            <w:u w:val="none"/>
          </w:rPr>
          <w:t>№ 2-1</w:t>
        </w:r>
        <w:r w:rsidR="006C3B8C" w:rsidRPr="00D61B0D">
          <w:rPr>
            <w:sz w:val="22"/>
            <w:szCs w:val="22"/>
            <w:lang w:val="kk-KZ"/>
          </w:rPr>
          <w:t xml:space="preserve"> Қосымша</w:t>
        </w:r>
        <w:r w:rsidR="006C3B8C" w:rsidRPr="00D61B0D">
          <w:rPr>
            <w:webHidden/>
            <w:sz w:val="22"/>
            <w:szCs w:val="22"/>
          </w:rPr>
          <w:tab/>
          <w:t>1</w:t>
        </w:r>
      </w:hyperlink>
      <w:r w:rsidR="006C3B8C" w:rsidRPr="00D61B0D">
        <w:rPr>
          <w:sz w:val="22"/>
          <w:szCs w:val="22"/>
        </w:rPr>
        <w:t>3</w:t>
      </w:r>
    </w:p>
    <w:p w:rsidR="006C3B8C" w:rsidRPr="00D61B0D" w:rsidRDefault="00FF1653" w:rsidP="006C3B8C">
      <w:pPr>
        <w:pStyle w:val="31"/>
        <w:rPr>
          <w:sz w:val="22"/>
          <w:szCs w:val="22"/>
        </w:rPr>
      </w:pPr>
      <w:hyperlink w:anchor="_Toc286906274" w:history="1">
        <w:r w:rsidR="006C3B8C" w:rsidRPr="00D61B0D">
          <w:rPr>
            <w:rStyle w:val="a9"/>
            <w:color w:val="auto"/>
            <w:sz w:val="22"/>
            <w:szCs w:val="22"/>
            <w:u w:val="none"/>
          </w:rPr>
          <w:t>№ 3</w:t>
        </w:r>
        <w:r w:rsidR="006C3B8C" w:rsidRPr="00D61B0D">
          <w:rPr>
            <w:sz w:val="22"/>
            <w:szCs w:val="22"/>
            <w:lang w:val="kk-KZ"/>
          </w:rPr>
          <w:t xml:space="preserve"> Қосымша</w:t>
        </w:r>
        <w:r w:rsidR="006C3B8C" w:rsidRPr="00D61B0D">
          <w:rPr>
            <w:webHidden/>
            <w:sz w:val="22"/>
            <w:szCs w:val="22"/>
          </w:rPr>
          <w:tab/>
          <w:t>1</w:t>
        </w:r>
      </w:hyperlink>
      <w:r w:rsidR="006C3B8C" w:rsidRPr="00D61B0D">
        <w:rPr>
          <w:sz w:val="22"/>
          <w:szCs w:val="22"/>
        </w:rPr>
        <w:t>4</w:t>
      </w:r>
    </w:p>
    <w:p w:rsidR="006C3B8C" w:rsidRPr="00D61B0D" w:rsidRDefault="00FF1653" w:rsidP="006C3B8C">
      <w:pPr>
        <w:pStyle w:val="31"/>
        <w:rPr>
          <w:sz w:val="22"/>
          <w:szCs w:val="22"/>
        </w:rPr>
      </w:pPr>
      <w:hyperlink w:anchor="_Toc286906274" w:history="1">
        <w:r w:rsidR="006C3B8C" w:rsidRPr="00D61B0D">
          <w:rPr>
            <w:rStyle w:val="a9"/>
            <w:color w:val="auto"/>
            <w:sz w:val="22"/>
            <w:szCs w:val="22"/>
            <w:u w:val="none"/>
          </w:rPr>
          <w:t>№ 3-1</w:t>
        </w:r>
        <w:r w:rsidR="006C3B8C" w:rsidRPr="00D61B0D">
          <w:rPr>
            <w:sz w:val="22"/>
            <w:szCs w:val="22"/>
            <w:lang w:val="kk-KZ"/>
          </w:rPr>
          <w:t xml:space="preserve"> Қосымша</w:t>
        </w:r>
        <w:r w:rsidR="006C3B8C" w:rsidRPr="00D61B0D">
          <w:rPr>
            <w:webHidden/>
            <w:sz w:val="22"/>
            <w:szCs w:val="22"/>
          </w:rPr>
          <w:tab/>
          <w:t>1</w:t>
        </w:r>
      </w:hyperlink>
      <w:r w:rsidR="006C3B8C" w:rsidRPr="00D61B0D">
        <w:rPr>
          <w:sz w:val="22"/>
          <w:szCs w:val="22"/>
        </w:rPr>
        <w:t>5</w:t>
      </w:r>
    </w:p>
    <w:p w:rsidR="006C3B8C" w:rsidRPr="00D61B0D" w:rsidRDefault="006C3B8C" w:rsidP="006C3B8C">
      <w:pPr>
        <w:pStyle w:val="31"/>
        <w:rPr>
          <w:noProof/>
          <w:sz w:val="22"/>
          <w:szCs w:val="22"/>
        </w:rPr>
      </w:pPr>
    </w:p>
    <w:p w:rsidR="006C3B8C" w:rsidRDefault="006C3B8C" w:rsidP="006C3B8C"/>
    <w:p w:rsidR="0003534F" w:rsidRDefault="0003534F" w:rsidP="006C3B8C"/>
    <w:p w:rsidR="0003534F" w:rsidRDefault="0003534F" w:rsidP="006C3B8C"/>
    <w:p w:rsidR="0003534F" w:rsidRDefault="0003534F" w:rsidP="006C3B8C"/>
    <w:p w:rsidR="0003534F" w:rsidRPr="00D61B0D" w:rsidRDefault="0003534F" w:rsidP="006C3B8C"/>
    <w:p w:rsidR="006C3B8C" w:rsidRPr="00D61B0D" w:rsidRDefault="006C3B8C" w:rsidP="006C3B8C">
      <w:pPr>
        <w:spacing w:after="0" w:line="240" w:lineRule="auto"/>
        <w:jc w:val="both"/>
        <w:rPr>
          <w:rFonts w:ascii="Times New Roman" w:hAnsi="Times New Roman" w:cs="Times New Roman"/>
        </w:rPr>
      </w:pPr>
      <w:r w:rsidRPr="00D61B0D">
        <w:rPr>
          <w:rFonts w:ascii="Times New Roman" w:hAnsi="Times New Roman" w:cs="Times New Roman"/>
        </w:rPr>
        <w:fldChar w:fldCharType="end"/>
      </w:r>
    </w:p>
    <w:p w:rsidR="006C3B8C" w:rsidRPr="00D61B0D" w:rsidRDefault="006C3B8C" w:rsidP="006C3B8C">
      <w:pPr>
        <w:spacing w:after="0" w:line="240" w:lineRule="auto"/>
        <w:jc w:val="center"/>
        <w:rPr>
          <w:rFonts w:ascii="Times New Roman" w:hAnsi="Times New Roman" w:cs="Times New Roman"/>
        </w:rPr>
      </w:pPr>
      <w:r w:rsidRPr="00D61B0D">
        <w:rPr>
          <w:rFonts w:ascii="Times New Roman" w:hAnsi="Times New Roman" w:cs="Times New Roman"/>
          <w:b/>
        </w:rPr>
        <w:t>1</w:t>
      </w:r>
      <w:r w:rsidRPr="00D61B0D">
        <w:rPr>
          <w:rFonts w:ascii="Times New Roman" w:hAnsi="Times New Roman" w:cs="Times New Roman"/>
          <w:b/>
          <w:lang w:val="kk-KZ"/>
        </w:rPr>
        <w:t>-Тарау</w:t>
      </w:r>
      <w:r w:rsidRPr="00D61B0D">
        <w:rPr>
          <w:rFonts w:ascii="Times New Roman" w:hAnsi="Times New Roman" w:cs="Times New Roman"/>
          <w:b/>
        </w:rPr>
        <w:t xml:space="preserve">. </w:t>
      </w:r>
      <w:r w:rsidRPr="00D61B0D">
        <w:rPr>
          <w:rFonts w:ascii="Times New Roman" w:hAnsi="Times New Roman" w:cs="Times New Roman"/>
        </w:rPr>
        <w:t xml:space="preserve"> </w:t>
      </w:r>
      <w:r w:rsidRPr="00D61B0D">
        <w:rPr>
          <w:rFonts w:ascii="Times New Roman" w:hAnsi="Times New Roman" w:cs="Times New Roman"/>
          <w:b/>
          <w:lang w:val="kk-KZ"/>
        </w:rPr>
        <w:t xml:space="preserve">Жалпы ережелер </w:t>
      </w:r>
    </w:p>
    <w:p w:rsidR="006C3B8C" w:rsidRPr="00D61B0D" w:rsidRDefault="006C3B8C" w:rsidP="006C3B8C">
      <w:pPr>
        <w:spacing w:after="0" w:line="240" w:lineRule="auto"/>
        <w:jc w:val="both"/>
        <w:rPr>
          <w:rFonts w:ascii="Times New Roman" w:hAnsi="Times New Roman" w:cs="Times New Roman"/>
        </w:rPr>
      </w:pPr>
      <w:r w:rsidRPr="00D61B0D">
        <w:rPr>
          <w:rFonts w:ascii="Times New Roman" w:hAnsi="Times New Roman" w:cs="Times New Roman"/>
        </w:rPr>
        <w:t xml:space="preserve"> </w:t>
      </w:r>
      <w:r w:rsidRPr="00D61B0D">
        <w:rPr>
          <w:rFonts w:ascii="Times New Roman" w:hAnsi="Times New Roman" w:cs="Times New Roman"/>
        </w:rPr>
        <w:tab/>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1. Осы «</w:t>
      </w:r>
      <w:r w:rsidR="00614F2E">
        <w:rPr>
          <w:rFonts w:ascii="Times New Roman" w:hAnsi="Times New Roman" w:cs="Times New Roman"/>
          <w:lang w:val="kk-KZ"/>
        </w:rPr>
        <w:t>Отбасы банк</w:t>
      </w:r>
      <w:r w:rsidRPr="00D61B0D">
        <w:rPr>
          <w:rFonts w:ascii="Times New Roman" w:hAnsi="Times New Roman" w:cs="Times New Roman"/>
          <w:lang w:val="kk-KZ"/>
        </w:rPr>
        <w:t>» АҚ инсайдерлік ақпаратты басқару және пайдалану бойынша ішкі бақылау ережесі (бұдан әрі – Ереже) Қазақстан Республикасының «Бағалы қағаздар нарығы туралы» Заңына, Қазақстан Республикасының «Акционерлік қоғамдар туралы» Заңына, Қазақстан Республикасының «Қазақстан Республикасындағы банктер және банктік қызмет туралы» Заңына, Қазақстан Республикасының басқа нормативтік құқықтық актілеріне, сондай-ақ «</w:t>
      </w:r>
      <w:r w:rsidR="00614F2E">
        <w:rPr>
          <w:rFonts w:ascii="Times New Roman" w:hAnsi="Times New Roman" w:cs="Times New Roman"/>
          <w:lang w:val="kk-KZ"/>
        </w:rPr>
        <w:t>Отбасы банк</w:t>
      </w:r>
      <w:r w:rsidRPr="00D61B0D">
        <w:rPr>
          <w:rFonts w:ascii="Times New Roman" w:hAnsi="Times New Roman" w:cs="Times New Roman"/>
          <w:lang w:val="kk-KZ"/>
        </w:rPr>
        <w:t xml:space="preserve">» АҚ (бұдан әрі – Банк) ішкі құжаттарына сәйкес әзірленген. </w:t>
      </w:r>
    </w:p>
    <w:p w:rsidR="006C3B8C" w:rsidRPr="00D61B0D"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2. Осы Ереже Банктің инсайдерлік ақпаратының тізбесін анықтайды, инсайдерлік ақпаратты басқаруды және пайдалануды бақылау, инсайдерлер тізімін жүргізу тәртібін, оны ашудың тәртібі мен талаптарын белгілейді, Банктің инсайдерлері үшін белгіленген шектеулерді, сондай-ақ инсайдерлік ақпаратты ашқаны үшін жауапкершілікті анықтайды. </w:t>
      </w:r>
    </w:p>
    <w:p w:rsidR="006C3B8C" w:rsidRPr="00D61B0D"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 Ережені Банктің барлық құрылымдық бөлімшелері мен қызметкерлері сақтауға міндетті. Осы Ереженің әрекеті Қазақстандағы, сондай-ақ оның аумағынан тыс жерлердегі қор биржаларында Банктің бағалы қағаздарымен жасалған инсайдерлердің кез келген мәмілелеріне қолданылады.          </w:t>
      </w:r>
    </w:p>
    <w:p w:rsidR="006C3B8C" w:rsidRPr="00D61B0D"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 Осы Ережемен реттелмеген мәселелер Қазақстан Республикасының заңнамасына және Банктің ішкі құжаттарына сәйкес реттеледі. </w:t>
      </w:r>
    </w:p>
    <w:p w:rsidR="006C3B8C" w:rsidRPr="00D61B0D" w:rsidRDefault="006C3B8C" w:rsidP="00AB3040">
      <w:pPr>
        <w:pStyle w:val="a4"/>
        <w:numPr>
          <w:ilvl w:val="0"/>
          <w:numId w:val="13"/>
        </w:num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Осы Ережеде төмендегідей терминдер мен қысқартулар пайдаланылады: </w:t>
      </w:r>
    </w:p>
    <w:p w:rsidR="006C3B8C" w:rsidRPr="006C3B8C" w:rsidRDefault="006C3B8C" w:rsidP="006C3B8C">
      <w:pPr>
        <w:tabs>
          <w:tab w:val="left" w:pos="1134"/>
        </w:tabs>
        <w:spacing w:after="0" w:line="240" w:lineRule="auto"/>
        <w:jc w:val="both"/>
        <w:rPr>
          <w:rFonts w:ascii="Times New Roman" w:hAnsi="Times New Roman" w:cs="Times New Roman"/>
          <w:lang w:val="kk-KZ"/>
        </w:rPr>
      </w:pPr>
    </w:p>
    <w:p w:rsidR="006C3B8C" w:rsidRPr="006C3B8C" w:rsidRDefault="0003534F" w:rsidP="00AB3040">
      <w:pPr>
        <w:pStyle w:val="a4"/>
        <w:numPr>
          <w:ilvl w:val="1"/>
          <w:numId w:val="1"/>
        </w:numPr>
        <w:tabs>
          <w:tab w:val="left" w:pos="851"/>
        </w:tabs>
        <w:spacing w:after="0" w:line="240" w:lineRule="auto"/>
        <w:ind w:left="0" w:firstLine="567"/>
        <w:jc w:val="both"/>
        <w:rPr>
          <w:rFonts w:ascii="Times New Roman" w:hAnsi="Times New Roman" w:cs="Times New Roman"/>
          <w:lang w:val="kk-KZ"/>
        </w:rPr>
      </w:pPr>
      <w:r w:rsidRPr="006C3B8C">
        <w:rPr>
          <w:rFonts w:ascii="Times New Roman" w:hAnsi="Times New Roman" w:cs="Times New Roman"/>
          <w:i/>
          <w:color w:val="0000FF"/>
          <w:lang w:val="kk-KZ"/>
        </w:rPr>
        <w:t>(Ереженің 5 тармағының 1 тармақшасы ДК-ның 31.</w:t>
      </w:r>
      <w:r w:rsidRPr="00D61B0D">
        <w:rPr>
          <w:rFonts w:ascii="Times New Roman" w:hAnsi="Times New Roman" w:cs="Times New Roman"/>
          <w:i/>
          <w:color w:val="0000FF"/>
          <w:lang w:val="kk-KZ"/>
        </w:rPr>
        <w:t>10.2016 ж. №16 шешімімен алынып тасталды</w:t>
      </w:r>
      <w:r w:rsidRPr="006C3B8C">
        <w:rPr>
          <w:rFonts w:ascii="Times New Roman" w:hAnsi="Times New Roman" w:cs="Times New Roman"/>
          <w:i/>
          <w:color w:val="0000FF"/>
          <w:lang w:val="kk-KZ"/>
        </w:rPr>
        <w:t>)</w:t>
      </w:r>
    </w:p>
    <w:p w:rsidR="006C3B8C" w:rsidRPr="006C3B8C" w:rsidRDefault="006C3B8C" w:rsidP="00AB3040">
      <w:pPr>
        <w:pStyle w:val="a4"/>
        <w:numPr>
          <w:ilvl w:val="1"/>
          <w:numId w:val="1"/>
        </w:numPr>
        <w:tabs>
          <w:tab w:val="left" w:pos="851"/>
        </w:tabs>
        <w:spacing w:after="0" w:line="240" w:lineRule="auto"/>
        <w:ind w:left="0" w:firstLine="567"/>
        <w:jc w:val="both"/>
        <w:rPr>
          <w:rFonts w:ascii="Times New Roman" w:hAnsi="Times New Roman" w:cs="Times New Roman"/>
          <w:lang w:val="kk-KZ"/>
        </w:rPr>
      </w:pPr>
      <w:r w:rsidRPr="006C3B8C">
        <w:rPr>
          <w:rFonts w:ascii="Times New Roman" w:hAnsi="Times New Roman" w:cs="Times New Roman"/>
          <w:lang w:val="kk-KZ"/>
        </w:rPr>
        <w:t>Биржа –</w:t>
      </w:r>
      <w:r w:rsidRPr="00D61B0D">
        <w:rPr>
          <w:rFonts w:ascii="Times New Roman" w:hAnsi="Times New Roman" w:cs="Times New Roman"/>
          <w:lang w:val="kk-KZ"/>
        </w:rPr>
        <w:t xml:space="preserve"> </w:t>
      </w:r>
      <w:r w:rsidRPr="006C3B8C">
        <w:rPr>
          <w:rFonts w:ascii="Times New Roman" w:hAnsi="Times New Roman" w:cs="Times New Roman"/>
          <w:lang w:val="kk-KZ"/>
        </w:rPr>
        <w:t>«Қазақстан</w:t>
      </w:r>
      <w:r w:rsidRPr="00D61B0D">
        <w:rPr>
          <w:rFonts w:ascii="Times New Roman" w:hAnsi="Times New Roman" w:cs="Times New Roman"/>
          <w:lang w:val="kk-KZ"/>
        </w:rPr>
        <w:t xml:space="preserve"> қор </w:t>
      </w:r>
      <w:r w:rsidRPr="006C3B8C">
        <w:rPr>
          <w:rFonts w:ascii="Times New Roman" w:hAnsi="Times New Roman" w:cs="Times New Roman"/>
          <w:lang w:val="kk-KZ"/>
        </w:rPr>
        <w:t>биржа</w:t>
      </w:r>
      <w:r w:rsidRPr="00D61B0D">
        <w:rPr>
          <w:rFonts w:ascii="Times New Roman" w:hAnsi="Times New Roman" w:cs="Times New Roman"/>
          <w:lang w:val="kk-KZ"/>
        </w:rPr>
        <w:t>сы</w:t>
      </w:r>
      <w:r w:rsidRPr="006C3B8C">
        <w:rPr>
          <w:rFonts w:ascii="Times New Roman" w:hAnsi="Times New Roman" w:cs="Times New Roman"/>
          <w:lang w:val="kk-KZ"/>
        </w:rPr>
        <w:t xml:space="preserve">» </w:t>
      </w:r>
      <w:r w:rsidRPr="00D61B0D">
        <w:rPr>
          <w:rFonts w:ascii="Times New Roman" w:hAnsi="Times New Roman" w:cs="Times New Roman"/>
          <w:lang w:val="kk-KZ"/>
        </w:rPr>
        <w:t xml:space="preserve">АҚ; </w:t>
      </w:r>
    </w:p>
    <w:p w:rsidR="006C3B8C" w:rsidRPr="006C3B8C" w:rsidRDefault="006C3B8C" w:rsidP="006C3B8C">
      <w:pPr>
        <w:tabs>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lastRenderedPageBreak/>
        <w:t>(</w:t>
      </w:r>
      <w:r w:rsidRPr="00D61B0D">
        <w:rPr>
          <w:rFonts w:ascii="Times New Roman" w:hAnsi="Times New Roman" w:cs="Times New Roman"/>
          <w:i/>
          <w:color w:val="0000FF"/>
          <w:lang w:val="kk-KZ"/>
        </w:rPr>
        <w:t>Ереженің 5 тармағының 2 тармақшасы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D61B0D" w:rsidRDefault="006C3B8C" w:rsidP="00AB3040">
      <w:pPr>
        <w:pStyle w:val="a4"/>
        <w:numPr>
          <w:ilvl w:val="1"/>
          <w:numId w:val="1"/>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ҚЕ</w:t>
      </w:r>
      <w:r w:rsidRPr="00D61B0D">
        <w:rPr>
          <w:rFonts w:ascii="Times New Roman" w:hAnsi="Times New Roman" w:cs="Times New Roman"/>
        </w:rPr>
        <w:t xml:space="preserve">Д – </w:t>
      </w:r>
      <w:r w:rsidRPr="00D61B0D">
        <w:rPr>
          <w:rFonts w:ascii="Times New Roman" w:hAnsi="Times New Roman" w:cs="Times New Roman"/>
          <w:lang w:val="kk-KZ"/>
        </w:rPr>
        <w:t xml:space="preserve">Қаржылық есептілік </w:t>
      </w:r>
      <w:r w:rsidRPr="00D61B0D">
        <w:rPr>
          <w:rFonts w:ascii="Times New Roman" w:hAnsi="Times New Roman" w:cs="Times New Roman"/>
        </w:rPr>
        <w:t>депозитари</w:t>
      </w:r>
      <w:r w:rsidRPr="00D61B0D">
        <w:rPr>
          <w:rFonts w:ascii="Times New Roman" w:hAnsi="Times New Roman" w:cs="Times New Roman"/>
          <w:lang w:val="kk-KZ"/>
        </w:rPr>
        <w:t>і</w:t>
      </w:r>
      <w:r w:rsidRPr="00D61B0D">
        <w:rPr>
          <w:rFonts w:ascii="Times New Roman" w:hAnsi="Times New Roman" w:cs="Times New Roman"/>
        </w:rPr>
        <w:t>;</w:t>
      </w:r>
    </w:p>
    <w:p w:rsidR="006C3B8C" w:rsidRPr="00D61B0D" w:rsidRDefault="006C3B8C" w:rsidP="00AB3040">
      <w:pPr>
        <w:pStyle w:val="a4"/>
        <w:numPr>
          <w:ilvl w:val="1"/>
          <w:numId w:val="1"/>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и</w:t>
      </w:r>
      <w:r w:rsidRPr="00D61B0D">
        <w:rPr>
          <w:rFonts w:ascii="Times New Roman" w:hAnsi="Times New Roman" w:cs="Times New Roman"/>
        </w:rPr>
        <w:t>нсайдер</w:t>
      </w:r>
      <w:r w:rsidRPr="00D61B0D">
        <w:rPr>
          <w:rFonts w:ascii="Times New Roman" w:hAnsi="Times New Roman" w:cs="Times New Roman"/>
          <w:lang w:val="kk-KZ"/>
        </w:rPr>
        <w:t xml:space="preserve">лік ақпарат </w:t>
      </w:r>
      <w:r w:rsidRPr="00D61B0D">
        <w:rPr>
          <w:rFonts w:ascii="Times New Roman" w:hAnsi="Times New Roman" w:cs="Times New Roman"/>
        </w:rPr>
        <w:t>–</w:t>
      </w:r>
      <w:r w:rsidRPr="00D61B0D">
        <w:rPr>
          <w:rFonts w:ascii="Times New Roman" w:hAnsi="Times New Roman" w:cs="Times New Roman"/>
          <w:lang w:val="kk-KZ"/>
        </w:rPr>
        <w:t xml:space="preserve"> бағалы қағаздар </w:t>
      </w:r>
      <w:r w:rsidRPr="00D61B0D">
        <w:rPr>
          <w:rFonts w:ascii="Times New Roman" w:hAnsi="Times New Roman" w:cs="Times New Roman"/>
        </w:rPr>
        <w:t>(</w:t>
      </w:r>
      <w:r w:rsidRPr="00D61B0D">
        <w:rPr>
          <w:rFonts w:ascii="Times New Roman" w:hAnsi="Times New Roman" w:cs="Times New Roman"/>
          <w:lang w:val="kk-KZ"/>
        </w:rPr>
        <w:t>туынды қаржы құралдары</w:t>
      </w:r>
      <w:r w:rsidRPr="00D61B0D">
        <w:rPr>
          <w:rFonts w:ascii="Times New Roman" w:hAnsi="Times New Roman" w:cs="Times New Roman"/>
        </w:rPr>
        <w:t xml:space="preserve">), </w:t>
      </w:r>
      <w:r w:rsidRPr="00D61B0D">
        <w:rPr>
          <w:rFonts w:ascii="Times New Roman" w:hAnsi="Times New Roman" w:cs="Times New Roman"/>
          <w:lang w:val="kk-KZ"/>
        </w:rPr>
        <w:t xml:space="preserve">олармен жасалатын мәмілелер, сондай-ақ коммерциялық құпия болып табылатын қызметті жүзеге асыратын, бағалы қағаздарды </w:t>
      </w:r>
      <w:r w:rsidRPr="00D61B0D">
        <w:rPr>
          <w:rFonts w:ascii="Times New Roman" w:hAnsi="Times New Roman" w:cs="Times New Roman"/>
        </w:rPr>
        <w:t>(</w:t>
      </w:r>
      <w:r w:rsidRPr="00D61B0D">
        <w:rPr>
          <w:rFonts w:ascii="Times New Roman" w:hAnsi="Times New Roman" w:cs="Times New Roman"/>
          <w:lang w:val="kk-KZ"/>
        </w:rPr>
        <w:t>туынды қаржы құралдарын</w:t>
      </w:r>
      <w:r w:rsidRPr="00D61B0D">
        <w:rPr>
          <w:rFonts w:ascii="Times New Roman" w:hAnsi="Times New Roman" w:cs="Times New Roman"/>
        </w:rPr>
        <w:t>)</w:t>
      </w:r>
      <w:r w:rsidRPr="00D61B0D">
        <w:rPr>
          <w:rFonts w:ascii="Times New Roman" w:hAnsi="Times New Roman" w:cs="Times New Roman"/>
          <w:lang w:val="kk-KZ"/>
        </w:rPr>
        <w:t xml:space="preserve"> шығарған (берген) эмитент туралы дұрыс ақпарат</w:t>
      </w:r>
      <w:r w:rsidRPr="00D61B0D">
        <w:rPr>
          <w:rFonts w:ascii="Times New Roman" w:hAnsi="Times New Roman" w:cs="Times New Roman"/>
        </w:rPr>
        <w:t xml:space="preserve">, </w:t>
      </w:r>
      <w:r w:rsidRPr="00D61B0D">
        <w:rPr>
          <w:rFonts w:ascii="Times New Roman" w:hAnsi="Times New Roman" w:cs="Times New Roman"/>
          <w:lang w:val="kk-KZ"/>
        </w:rPr>
        <w:t xml:space="preserve">сондай-ақ </w:t>
      </w:r>
      <w:r w:rsidRPr="00D61B0D">
        <w:rPr>
          <w:rFonts w:ascii="Times New Roman" w:hAnsi="Times New Roman" w:cs="Times New Roman"/>
        </w:rPr>
        <w:t>а</w:t>
      </w:r>
      <w:r w:rsidRPr="00D61B0D">
        <w:rPr>
          <w:rFonts w:ascii="Times New Roman" w:hAnsi="Times New Roman" w:cs="Times New Roman"/>
          <w:lang w:val="kk-KZ"/>
        </w:rPr>
        <w:t xml:space="preserve">шылуы бағалы қағаздардың </w:t>
      </w:r>
      <w:r w:rsidRPr="00D61B0D">
        <w:rPr>
          <w:rFonts w:ascii="Times New Roman" w:hAnsi="Times New Roman" w:cs="Times New Roman"/>
        </w:rPr>
        <w:t>(</w:t>
      </w:r>
      <w:r w:rsidRPr="00D61B0D">
        <w:rPr>
          <w:rFonts w:ascii="Times New Roman" w:hAnsi="Times New Roman" w:cs="Times New Roman"/>
          <w:lang w:val="kk-KZ"/>
        </w:rPr>
        <w:t>туынды қаржы құралдарының</w:t>
      </w:r>
      <w:r w:rsidRPr="00D61B0D">
        <w:rPr>
          <w:rFonts w:ascii="Times New Roman" w:hAnsi="Times New Roman" w:cs="Times New Roman"/>
        </w:rPr>
        <w:t xml:space="preserve">) құнының өзгеруіне </w:t>
      </w:r>
      <w:r w:rsidRPr="00D61B0D">
        <w:rPr>
          <w:rFonts w:ascii="Times New Roman" w:hAnsi="Times New Roman" w:cs="Times New Roman"/>
          <w:lang w:val="kk-KZ"/>
        </w:rPr>
        <w:t xml:space="preserve">және олардың эмитентінің қызметіне </w:t>
      </w:r>
      <w:r w:rsidRPr="00D61B0D">
        <w:rPr>
          <w:rFonts w:ascii="Times New Roman" w:hAnsi="Times New Roman" w:cs="Times New Roman"/>
        </w:rPr>
        <w:t xml:space="preserve">әсер етуі мүмкін </w:t>
      </w:r>
      <w:r w:rsidRPr="00D61B0D">
        <w:rPr>
          <w:rFonts w:ascii="Times New Roman" w:hAnsi="Times New Roman" w:cs="Times New Roman"/>
          <w:lang w:val="kk-KZ"/>
        </w:rPr>
        <w:t>үшінші тұлғаларға белгісіз басқа да ақпарат</w:t>
      </w:r>
      <w:r w:rsidRPr="00D61B0D">
        <w:rPr>
          <w:rFonts w:ascii="Times New Roman" w:hAnsi="Times New Roman" w:cs="Times New Roman"/>
        </w:rPr>
        <w:t xml:space="preserve">; </w:t>
      </w:r>
    </w:p>
    <w:p w:rsidR="006C3B8C" w:rsidRPr="006C3B8C" w:rsidRDefault="006C3B8C" w:rsidP="006C3B8C">
      <w:pPr>
        <w:tabs>
          <w:tab w:val="left" w:pos="1134"/>
        </w:tabs>
        <w:spacing w:after="0" w:line="240" w:lineRule="auto"/>
        <w:jc w:val="both"/>
        <w:rPr>
          <w:rFonts w:ascii="Times New Roman" w:hAnsi="Times New Roman" w:cs="Times New Roman"/>
          <w:lang w:val="kk-KZ"/>
        </w:rPr>
      </w:pPr>
      <w:bookmarkStart w:id="1" w:name="SUB410200"/>
      <w:bookmarkEnd w:id="1"/>
      <w:r w:rsidRPr="006C3B8C">
        <w:rPr>
          <w:rFonts w:ascii="Times New Roman" w:hAnsi="Times New Roman" w:cs="Times New Roman"/>
          <w:i/>
          <w:color w:val="0000FF"/>
          <w:lang w:val="kk-KZ"/>
        </w:rPr>
        <w:t xml:space="preserve">(Ереженің 5 тармағының </w:t>
      </w:r>
      <w:r w:rsidRPr="00D61B0D">
        <w:rPr>
          <w:rFonts w:ascii="Times New Roman" w:hAnsi="Times New Roman" w:cs="Times New Roman"/>
          <w:i/>
          <w:color w:val="0000FF"/>
          <w:lang w:val="kk-KZ"/>
        </w:rPr>
        <w:t>4)</w:t>
      </w:r>
      <w:r w:rsidRPr="006C3B8C">
        <w:rPr>
          <w:rFonts w:ascii="Times New Roman" w:hAnsi="Times New Roman" w:cs="Times New Roman"/>
          <w:i/>
          <w:color w:val="0000FF"/>
          <w:lang w:val="kk-KZ"/>
        </w:rPr>
        <w:t xml:space="preserve"> </w:t>
      </w:r>
      <w:r w:rsidRPr="00D61B0D">
        <w:rPr>
          <w:rFonts w:ascii="Times New Roman" w:hAnsi="Times New Roman" w:cs="Times New Roman"/>
          <w:i/>
          <w:color w:val="0000FF"/>
          <w:lang w:val="kk-KZ"/>
        </w:rPr>
        <w:t xml:space="preserve">тармақшасының екінші-сегізінші азатжолдары </w:t>
      </w:r>
      <w:r w:rsidRPr="006C3B8C">
        <w:rPr>
          <w:rFonts w:ascii="Times New Roman" w:hAnsi="Times New Roman" w:cs="Times New Roman"/>
          <w:i/>
          <w:color w:val="0000FF"/>
          <w:lang w:val="kk-KZ"/>
        </w:rPr>
        <w:t xml:space="preserve"> ДК-ның 31.</w:t>
      </w:r>
      <w:r w:rsidRPr="00D61B0D">
        <w:rPr>
          <w:rFonts w:ascii="Times New Roman" w:hAnsi="Times New Roman" w:cs="Times New Roman"/>
          <w:i/>
          <w:color w:val="0000FF"/>
          <w:lang w:val="kk-KZ"/>
        </w:rPr>
        <w:t>10.2016 ж. №16 шешімімен алынып тасталды</w:t>
      </w:r>
      <w:r w:rsidRPr="006C3B8C">
        <w:rPr>
          <w:rFonts w:ascii="Times New Roman" w:hAnsi="Times New Roman" w:cs="Times New Roman"/>
          <w:i/>
          <w:color w:val="0000FF"/>
          <w:lang w:val="kk-KZ"/>
        </w:rPr>
        <w:t>)</w:t>
      </w:r>
    </w:p>
    <w:p w:rsidR="006C3B8C" w:rsidRPr="00D61B0D" w:rsidRDefault="006C3B8C" w:rsidP="00AB3040">
      <w:pPr>
        <w:pStyle w:val="a4"/>
        <w:numPr>
          <w:ilvl w:val="1"/>
          <w:numId w:val="1"/>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инсайдер – Банктің инсайдерлік ақпаратына рұқсаты бар тұлға;</w:t>
      </w:r>
    </w:p>
    <w:p w:rsidR="006C3B8C" w:rsidRPr="00D61B0D" w:rsidRDefault="006C3B8C" w:rsidP="00AB3040">
      <w:pPr>
        <w:pStyle w:val="a4"/>
        <w:numPr>
          <w:ilvl w:val="1"/>
          <w:numId w:val="1"/>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Банктің интернет-ресурсы – Банк өзінің қызметі туралы ақпарат орналастыру үшін пайдаланатын және ғаламдық Ғаламтор желісінде </w:t>
      </w:r>
      <w:hyperlink r:id="rId8" w:history="1">
        <w:r w:rsidRPr="00D61B0D">
          <w:rPr>
            <w:rStyle w:val="a9"/>
            <w:rFonts w:ascii="Times New Roman" w:hAnsi="Times New Roman" w:cs="Times New Roman"/>
            <w:lang w:val="kk-KZ"/>
          </w:rPr>
          <w:t>www.hcsbk.kz</w:t>
        </w:r>
      </w:hyperlink>
      <w:r w:rsidRPr="00D61B0D">
        <w:rPr>
          <w:rFonts w:ascii="Times New Roman" w:hAnsi="Times New Roman" w:cs="Times New Roman"/>
          <w:u w:val="single"/>
          <w:lang w:val="kk-KZ"/>
        </w:rPr>
        <w:t xml:space="preserve"> </w:t>
      </w:r>
      <w:r w:rsidRPr="00D61B0D">
        <w:rPr>
          <w:rFonts w:ascii="Times New Roman" w:hAnsi="Times New Roman" w:cs="Times New Roman"/>
          <w:lang w:val="kk-KZ"/>
        </w:rPr>
        <w:t>мекенжайы бар Банктің ресми электронды ресурсы (веб-сайт);</w:t>
      </w:r>
    </w:p>
    <w:p w:rsidR="006C3B8C" w:rsidRPr="00D61B0D" w:rsidRDefault="006C3B8C" w:rsidP="006C3B8C">
      <w:pPr>
        <w:pStyle w:val="a4"/>
        <w:tabs>
          <w:tab w:val="left" w:pos="851"/>
        </w:tabs>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          </w:t>
      </w:r>
      <w:r w:rsidRPr="00D61B0D">
        <w:rPr>
          <w:rFonts w:ascii="Times New Roman" w:hAnsi="Times New Roman" w:cs="Times New Roman"/>
          <w:lang w:val="kk-KZ"/>
        </w:rPr>
        <w:t>7)</w:t>
      </w:r>
      <w:r w:rsidR="0003534F">
        <w:rPr>
          <w:rFonts w:ascii="Times New Roman" w:hAnsi="Times New Roman" w:cs="Times New Roman"/>
          <w:lang w:val="kk-KZ"/>
        </w:rPr>
        <w:t xml:space="preserve"> </w:t>
      </w:r>
      <w:r w:rsidR="0003534F" w:rsidRPr="006C3B8C">
        <w:rPr>
          <w:rFonts w:ascii="Times New Roman" w:hAnsi="Times New Roman" w:cs="Times New Roman"/>
          <w:i/>
          <w:color w:val="0000FF"/>
          <w:lang w:val="kk-KZ"/>
        </w:rPr>
        <w:t xml:space="preserve">(Ереженің 5 тармағының </w:t>
      </w:r>
      <w:r w:rsidR="0003534F" w:rsidRPr="00D61B0D">
        <w:rPr>
          <w:rFonts w:ascii="Times New Roman" w:hAnsi="Times New Roman" w:cs="Times New Roman"/>
          <w:i/>
          <w:color w:val="0000FF"/>
          <w:lang w:val="kk-KZ"/>
        </w:rPr>
        <w:t xml:space="preserve">7 </w:t>
      </w:r>
      <w:r w:rsidR="0003534F" w:rsidRPr="006C3B8C">
        <w:rPr>
          <w:rFonts w:ascii="Times New Roman" w:hAnsi="Times New Roman" w:cs="Times New Roman"/>
          <w:i/>
          <w:color w:val="0000FF"/>
          <w:lang w:val="kk-KZ"/>
        </w:rPr>
        <w:t>тармақшасы ДК-ның 31.</w:t>
      </w:r>
      <w:r w:rsidR="0003534F" w:rsidRPr="00D61B0D">
        <w:rPr>
          <w:rFonts w:ascii="Times New Roman" w:hAnsi="Times New Roman" w:cs="Times New Roman"/>
          <w:i/>
          <w:color w:val="0000FF"/>
          <w:lang w:val="kk-KZ"/>
        </w:rPr>
        <w:t>10.2016 ж. №16 шешімімен алынып тасталды</w:t>
      </w:r>
      <w:r w:rsidR="0003534F" w:rsidRPr="006C3B8C">
        <w:rPr>
          <w:rFonts w:ascii="Times New Roman" w:hAnsi="Times New Roman" w:cs="Times New Roman"/>
          <w:i/>
          <w:color w:val="0000FF"/>
          <w:lang w:val="kk-KZ"/>
        </w:rPr>
        <w:t>)</w:t>
      </w:r>
    </w:p>
    <w:p w:rsidR="006C3B8C" w:rsidRPr="00D61B0D" w:rsidRDefault="006C3B8C" w:rsidP="006C3B8C">
      <w:pPr>
        <w:pStyle w:val="a4"/>
        <w:tabs>
          <w:tab w:val="left" w:pos="851"/>
        </w:tabs>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          </w:t>
      </w:r>
      <w:r w:rsidRPr="00D61B0D">
        <w:rPr>
          <w:rFonts w:ascii="Times New Roman" w:hAnsi="Times New Roman" w:cs="Times New Roman"/>
          <w:lang w:val="kk-KZ"/>
        </w:rPr>
        <w:t>8) жауапты бөлімшелер –  комплаенс-бақылау бөлімшесі, ішкі аудит бөлімшесі, тәуекел-менеджмент бөлімшесі, заң бөлімшесі, қазынашылық бөлімшесі, бухгалтерлік есеп бөлімшесі,</w:t>
      </w:r>
      <w:r w:rsidRPr="006C3B8C">
        <w:rPr>
          <w:rFonts w:ascii="Times New Roman" w:hAnsi="Times New Roman" w:cs="Times New Roman"/>
          <w:lang w:val="kk-KZ"/>
        </w:rPr>
        <w:t>жалпы есепт</w:t>
      </w:r>
      <w:r w:rsidRPr="00D61B0D">
        <w:rPr>
          <w:rFonts w:ascii="Times New Roman" w:hAnsi="Times New Roman" w:cs="Times New Roman"/>
          <w:lang w:val="kk-KZ"/>
        </w:rPr>
        <w:t xml:space="preserve">ілік бөлімшесі, ақпараттық технологиялар бөлімшесі, жоспарлау және стратегиялық талдау бөлімшесі, ішкі бақылау бөлімшесі, қауіпсіздік бөлімшесі; </w:t>
      </w:r>
    </w:p>
    <w:p w:rsidR="006C3B8C" w:rsidRPr="006C3B8C" w:rsidRDefault="006C3B8C" w:rsidP="006C3B8C">
      <w:pPr>
        <w:tabs>
          <w:tab w:val="left" w:pos="851"/>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5 тармағының 8 тармақшасы ДК-ның 31.10.2016 ж. №16 шешіміне сәйкес редакцияда баяндалды)</w:t>
      </w:r>
    </w:p>
    <w:p w:rsidR="006C3B8C" w:rsidRPr="00D61B0D" w:rsidRDefault="006C3B8C" w:rsidP="003B7FEC">
      <w:pPr>
        <w:pStyle w:val="a4"/>
        <w:tabs>
          <w:tab w:val="left" w:pos="851"/>
        </w:tabs>
        <w:spacing w:after="0" w:line="240" w:lineRule="auto"/>
        <w:ind w:left="0"/>
        <w:jc w:val="both"/>
        <w:rPr>
          <w:lang w:val="kk-KZ"/>
        </w:rPr>
      </w:pPr>
      <w:r>
        <w:rPr>
          <w:rFonts w:ascii="Times New Roman" w:hAnsi="Times New Roman" w:cs="Times New Roman"/>
          <w:lang w:val="kk-KZ"/>
        </w:rPr>
        <w:t xml:space="preserve">          </w:t>
      </w:r>
      <w:r w:rsidRPr="00D61B0D">
        <w:rPr>
          <w:rFonts w:ascii="Times New Roman" w:hAnsi="Times New Roman" w:cs="Times New Roman"/>
          <w:lang w:val="kk-KZ"/>
        </w:rPr>
        <w:t>9)</w:t>
      </w:r>
      <w:r w:rsidR="003B7FEC">
        <w:rPr>
          <w:rFonts w:ascii="Times New Roman" w:hAnsi="Times New Roman" w:cs="Times New Roman"/>
          <w:lang w:val="kk-KZ"/>
        </w:rPr>
        <w:t xml:space="preserve"> </w:t>
      </w:r>
      <w:r w:rsidRPr="006C3B8C">
        <w:rPr>
          <w:i/>
          <w:color w:val="0000FF"/>
          <w:lang w:val="kk-KZ"/>
        </w:rPr>
        <w:t>(</w:t>
      </w:r>
      <w:r w:rsidRPr="00D61B0D">
        <w:rPr>
          <w:i/>
          <w:color w:val="0000FF"/>
          <w:lang w:val="kk-KZ"/>
        </w:rPr>
        <w:t>Ереженің 5 тармағының 9 тармақшасы ДК-ның 31.10.2016 ж. №16 шешімімен алынып тасталды</w:t>
      </w:r>
      <w:r w:rsidRPr="006C3B8C">
        <w:rPr>
          <w:i/>
          <w:color w:val="0000FF"/>
          <w:lang w:val="kk-KZ"/>
        </w:rPr>
        <w:t>)</w:t>
      </w:r>
    </w:p>
    <w:p w:rsidR="006C3B8C" w:rsidRPr="006C3B8C" w:rsidRDefault="006C3B8C" w:rsidP="00AB3040">
      <w:pPr>
        <w:pStyle w:val="a4"/>
        <w:numPr>
          <w:ilvl w:val="0"/>
          <w:numId w:val="15"/>
        </w:numPr>
        <w:tabs>
          <w:tab w:val="left" w:pos="567"/>
          <w:tab w:val="left" w:pos="993"/>
          <w:tab w:val="left" w:pos="1134"/>
        </w:tabs>
        <w:spacing w:after="0" w:line="240" w:lineRule="auto"/>
        <w:ind w:left="0" w:firstLine="567"/>
        <w:jc w:val="both"/>
        <w:rPr>
          <w:rFonts w:ascii="Times New Roman" w:hAnsi="Times New Roman" w:cs="Times New Roman"/>
          <w:lang w:val="kk-KZ"/>
        </w:rPr>
      </w:pPr>
      <w:r w:rsidRPr="00D61B0D">
        <w:rPr>
          <w:rStyle w:val="s0"/>
          <w:color w:val="auto"/>
          <w:sz w:val="22"/>
          <w:szCs w:val="22"/>
          <w:lang w:val="kk-KZ"/>
        </w:rPr>
        <w:t xml:space="preserve">Бұқаралық ақпарат құралдары </w:t>
      </w:r>
      <w:r w:rsidRPr="006C3B8C">
        <w:rPr>
          <w:rStyle w:val="s0"/>
          <w:color w:val="auto"/>
          <w:sz w:val="22"/>
          <w:szCs w:val="22"/>
          <w:lang w:val="kk-KZ"/>
        </w:rPr>
        <w:t>(</w:t>
      </w:r>
      <w:r w:rsidRPr="00D61B0D">
        <w:rPr>
          <w:rStyle w:val="s0"/>
          <w:color w:val="auto"/>
          <w:sz w:val="22"/>
          <w:szCs w:val="22"/>
          <w:lang w:val="kk-KZ"/>
        </w:rPr>
        <w:t xml:space="preserve">бұдан әрі </w:t>
      </w:r>
      <w:r w:rsidRPr="006C3B8C">
        <w:rPr>
          <w:rStyle w:val="s0"/>
          <w:color w:val="auto"/>
          <w:sz w:val="22"/>
          <w:szCs w:val="22"/>
          <w:lang w:val="kk-KZ"/>
        </w:rPr>
        <w:t xml:space="preserve"> – </w:t>
      </w:r>
      <w:r w:rsidRPr="00D61B0D">
        <w:rPr>
          <w:rStyle w:val="s0"/>
          <w:color w:val="auto"/>
          <w:sz w:val="22"/>
          <w:szCs w:val="22"/>
          <w:lang w:val="kk-KZ"/>
        </w:rPr>
        <w:t>БАҚ</w:t>
      </w:r>
      <w:r w:rsidRPr="006C3B8C">
        <w:rPr>
          <w:rStyle w:val="s0"/>
          <w:color w:val="auto"/>
          <w:sz w:val="22"/>
          <w:szCs w:val="22"/>
          <w:lang w:val="kk-KZ"/>
        </w:rPr>
        <w:t xml:space="preserve">) – </w:t>
      </w:r>
      <w:r w:rsidRPr="00D61B0D">
        <w:rPr>
          <w:rStyle w:val="s0"/>
          <w:color w:val="auto"/>
          <w:sz w:val="22"/>
          <w:szCs w:val="22"/>
          <w:lang w:val="kk-KZ"/>
        </w:rPr>
        <w:t>кезекті баспа басылымы, теле-, радиоарна, к</w:t>
      </w:r>
      <w:r w:rsidRPr="006C3B8C">
        <w:rPr>
          <w:rStyle w:val="s0"/>
          <w:color w:val="auto"/>
          <w:sz w:val="22"/>
          <w:szCs w:val="22"/>
          <w:lang w:val="kk-KZ"/>
        </w:rPr>
        <w:t>инодокументалистика, аудиовизуал</w:t>
      </w:r>
      <w:r w:rsidRPr="00D61B0D">
        <w:rPr>
          <w:rStyle w:val="s0"/>
          <w:color w:val="auto"/>
          <w:sz w:val="22"/>
          <w:szCs w:val="22"/>
          <w:lang w:val="kk-KZ"/>
        </w:rPr>
        <w:t>ды жазба және жаппай ақпаратты кезекті немесе үздіксіз  бұқаралық тарату, интернет-ресурстарды қоса.</w:t>
      </w:r>
    </w:p>
    <w:p w:rsidR="006C3B8C" w:rsidRPr="006C3B8C" w:rsidRDefault="006C3B8C" w:rsidP="006C3B8C">
      <w:pPr>
        <w:tabs>
          <w:tab w:val="left" w:pos="851"/>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5 тармағының 10 тармақшасы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D61B0D" w:rsidRDefault="006C3B8C" w:rsidP="00AB3040">
      <w:pPr>
        <w:pStyle w:val="a4"/>
        <w:numPr>
          <w:ilvl w:val="0"/>
          <w:numId w:val="15"/>
        </w:numPr>
        <w:tabs>
          <w:tab w:val="left" w:pos="993"/>
        </w:tabs>
        <w:spacing w:after="0"/>
        <w:ind w:hanging="153"/>
        <w:rPr>
          <w:rFonts w:ascii="Times New Roman" w:hAnsi="Times New Roman" w:cs="Times New Roman"/>
          <w:lang w:val="kk-KZ"/>
        </w:rPr>
      </w:pPr>
      <w:r w:rsidRPr="00D61B0D">
        <w:rPr>
          <w:rFonts w:ascii="Times New Roman" w:hAnsi="Times New Roman" w:cs="Times New Roman"/>
          <w:lang w:val="kk-KZ"/>
        </w:rPr>
        <w:t xml:space="preserve">инсайдерлер тізімі – осы Ереженің 11 тармағының 1), 3), 4) және 5) тармақшаларында көрсетілген  тұлғалар тізімі; </w:t>
      </w:r>
    </w:p>
    <w:p w:rsidR="006C3B8C" w:rsidRPr="00D61B0D" w:rsidRDefault="006C3B8C" w:rsidP="006C3B8C">
      <w:pPr>
        <w:tabs>
          <w:tab w:val="left" w:pos="851"/>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5 тармағының 11 тармақшасы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D61B0D" w:rsidRDefault="006C3B8C" w:rsidP="00AB3040">
      <w:pPr>
        <w:pStyle w:val="a4"/>
        <w:numPr>
          <w:ilvl w:val="0"/>
          <w:numId w:val="15"/>
        </w:numPr>
        <w:tabs>
          <w:tab w:val="left" w:pos="851"/>
          <w:tab w:val="left" w:pos="1134"/>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уәкілетті орган – Қазақстан Республикасының Ұлттық Банкі;</w:t>
      </w:r>
    </w:p>
    <w:p w:rsidR="006C3B8C" w:rsidRPr="00D61B0D" w:rsidRDefault="006C3B8C" w:rsidP="006C3B8C">
      <w:pPr>
        <w:tabs>
          <w:tab w:val="left" w:pos="851"/>
          <w:tab w:val="left" w:pos="1134"/>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5 тармағының 12 тармақшасы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6C3B8C" w:rsidRDefault="006C3B8C" w:rsidP="00AB3040">
      <w:pPr>
        <w:pStyle w:val="a4"/>
        <w:numPr>
          <w:ilvl w:val="0"/>
          <w:numId w:val="15"/>
        </w:numPr>
        <w:tabs>
          <w:tab w:val="left" w:pos="851"/>
          <w:tab w:val="left" w:pos="1134"/>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bCs/>
          <w:lang w:val="kk-KZ"/>
        </w:rPr>
        <w:t>электронды құжат айналымы жүйесі</w:t>
      </w:r>
      <w:r w:rsidRPr="006C3B8C">
        <w:rPr>
          <w:rFonts w:ascii="Times New Roman" w:hAnsi="Times New Roman" w:cs="Times New Roman"/>
          <w:bCs/>
          <w:lang w:val="kk-KZ"/>
        </w:rPr>
        <w:t xml:space="preserve"> (</w:t>
      </w:r>
      <w:r w:rsidRPr="00D61B0D">
        <w:rPr>
          <w:rFonts w:ascii="Times New Roman" w:hAnsi="Times New Roman" w:cs="Times New Roman"/>
          <w:bCs/>
          <w:lang w:val="kk-KZ"/>
        </w:rPr>
        <w:t>бұдан әрі</w:t>
      </w:r>
      <w:r w:rsidRPr="006C3B8C">
        <w:rPr>
          <w:rFonts w:ascii="Times New Roman" w:hAnsi="Times New Roman" w:cs="Times New Roman"/>
          <w:bCs/>
          <w:lang w:val="kk-KZ"/>
        </w:rPr>
        <w:t xml:space="preserve"> – </w:t>
      </w:r>
      <w:r w:rsidRPr="00D61B0D">
        <w:rPr>
          <w:rFonts w:ascii="Times New Roman" w:hAnsi="Times New Roman" w:cs="Times New Roman"/>
          <w:bCs/>
          <w:lang w:val="kk-KZ"/>
        </w:rPr>
        <w:t>ЭҚЖ</w:t>
      </w:r>
      <w:r w:rsidRPr="006C3B8C">
        <w:rPr>
          <w:rFonts w:ascii="Times New Roman" w:hAnsi="Times New Roman" w:cs="Times New Roman"/>
          <w:bCs/>
          <w:lang w:val="kk-KZ"/>
        </w:rPr>
        <w:t xml:space="preserve">) – </w:t>
      </w:r>
      <w:r w:rsidRPr="00D61B0D">
        <w:rPr>
          <w:rFonts w:ascii="Times New Roman" w:hAnsi="Times New Roman" w:cs="Times New Roman"/>
          <w:bCs/>
          <w:lang w:val="kk-KZ"/>
        </w:rPr>
        <w:t>электронды құжаттар алмасу жүйесі, оның қатысушылар арасындағы қатынастар Қазақстан Республикасының «Электронды құжат және электронды цифрлық қолдар туралы» 2003 жылғы 7 қаңтардағы заңымен және Қазақстан Республикасының нормативтік құқықтық актілерімен  реттеледі;</w:t>
      </w:r>
    </w:p>
    <w:p w:rsidR="006C3B8C" w:rsidRPr="006C3B8C" w:rsidRDefault="006C3B8C" w:rsidP="006C3B8C">
      <w:pPr>
        <w:tabs>
          <w:tab w:val="left" w:pos="851"/>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5 тармағының 13 тармақшасы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6C3B8C" w:rsidRDefault="006C3B8C" w:rsidP="00AB3040">
      <w:pPr>
        <w:pStyle w:val="a4"/>
        <w:numPr>
          <w:ilvl w:val="0"/>
          <w:numId w:val="15"/>
        </w:numPr>
        <w:tabs>
          <w:tab w:val="left" w:pos="993"/>
        </w:tabs>
        <w:spacing w:after="0" w:line="240" w:lineRule="auto"/>
        <w:ind w:left="0" w:firstLine="567"/>
        <w:jc w:val="both"/>
        <w:rPr>
          <w:rFonts w:ascii="Times New Roman" w:hAnsi="Times New Roman" w:cs="Times New Roman"/>
          <w:lang w:val="kk-KZ"/>
        </w:rPr>
      </w:pPr>
      <w:r w:rsidRPr="006C3B8C">
        <w:rPr>
          <w:rFonts w:ascii="Times New Roman" w:hAnsi="Times New Roman" w:cs="Times New Roman"/>
          <w:lang w:val="kk-KZ"/>
        </w:rPr>
        <w:t>эмитент - эмиссиялық бағалы қағаздар шығаруды жүзеге асыратын тұлға;</w:t>
      </w:r>
    </w:p>
    <w:p w:rsidR="006C3B8C" w:rsidRPr="006C3B8C" w:rsidRDefault="006C3B8C" w:rsidP="00AB3040">
      <w:pPr>
        <w:pStyle w:val="a4"/>
        <w:numPr>
          <w:ilvl w:val="0"/>
          <w:numId w:val="15"/>
        </w:numPr>
        <w:tabs>
          <w:tab w:val="left" w:pos="993"/>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эмиссиялық бағалы қағаздар – бір шығарылым шектерінде біртекті белгілерге және деректемелерге ие, аталған шығарылым үшін бірыңғай талаптар негізінде айналатын бағалы қағаздар; </w:t>
      </w:r>
    </w:p>
    <w:p w:rsidR="006C3B8C" w:rsidRPr="00D61B0D" w:rsidRDefault="006C3B8C" w:rsidP="00AB3040">
      <w:pPr>
        <w:pStyle w:val="a4"/>
        <w:numPr>
          <w:ilvl w:val="0"/>
          <w:numId w:val="15"/>
        </w:numPr>
        <w:tabs>
          <w:tab w:val="left" w:pos="993"/>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ISSUERS TO INVESTORS «IS2IN» - Биржа мүшесі үшін бөлінген, тек қана Биржаның Интернет-ресурсының (Web-сайтының) арнайы тарауы арқылы Ақпарат беруге (ашуға) және алуға арналған система электронды құжат айналымы жүйесі. </w:t>
      </w:r>
    </w:p>
    <w:p w:rsidR="006C3B8C" w:rsidRPr="00D61B0D" w:rsidRDefault="006C3B8C" w:rsidP="006C3B8C">
      <w:pPr>
        <w:spacing w:after="0" w:line="240" w:lineRule="auto"/>
        <w:ind w:firstLine="567"/>
        <w:jc w:val="both"/>
        <w:rPr>
          <w:rFonts w:ascii="Times New Roman" w:hAnsi="Times New Roman" w:cs="Times New Roman"/>
          <w:lang w:val="kk-KZ"/>
        </w:rPr>
      </w:pPr>
    </w:p>
    <w:p w:rsidR="006C3B8C" w:rsidRPr="006C3B8C" w:rsidRDefault="006C3B8C" w:rsidP="006C3B8C">
      <w:pPr>
        <w:spacing w:after="0" w:line="240" w:lineRule="auto"/>
        <w:jc w:val="center"/>
        <w:rPr>
          <w:rStyle w:val="a9"/>
          <w:rFonts w:ascii="Times New Roman" w:hAnsi="Times New Roman" w:cs="Times New Roman"/>
          <w:b/>
          <w:iCs/>
          <w:color w:val="auto"/>
          <w:u w:val="none"/>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r w:rsidRPr="00D61B0D">
        <w:rPr>
          <w:rFonts w:ascii="Times New Roman" w:hAnsi="Times New Roman" w:cs="Times New Roman"/>
          <w:b/>
          <w:lang w:val="kk-KZ"/>
        </w:rPr>
        <w:t xml:space="preserve"> </w:t>
      </w:r>
      <w:bookmarkStart w:id="2" w:name="_Toc279673257"/>
      <w:bookmarkStart w:id="3" w:name="_Toc283653053"/>
      <w:bookmarkStart w:id="4" w:name="_Toc283653252"/>
      <w:bookmarkStart w:id="5" w:name="_Toc284000628"/>
      <w:bookmarkStart w:id="6" w:name="_Toc284338345"/>
      <w:bookmarkStart w:id="7" w:name="_Toc284340153"/>
      <w:bookmarkStart w:id="8" w:name="_Toc284950752"/>
      <w:bookmarkStart w:id="9" w:name="_Toc285009495"/>
      <w:bookmarkStart w:id="10" w:name="_Toc286906258"/>
      <w:r w:rsidRPr="006C3B8C">
        <w:rPr>
          <w:rFonts w:ascii="Times New Roman" w:hAnsi="Times New Roman" w:cs="Times New Roman"/>
          <w:b/>
          <w:lang w:val="kk-KZ"/>
        </w:rPr>
        <w:t>2</w:t>
      </w:r>
      <w:r w:rsidRPr="00D61B0D">
        <w:rPr>
          <w:rFonts w:ascii="Times New Roman" w:hAnsi="Times New Roman" w:cs="Times New Roman"/>
          <w:b/>
          <w:lang w:val="kk-KZ"/>
        </w:rPr>
        <w:t>-Тарау</w:t>
      </w:r>
      <w:r w:rsidRPr="006C3B8C">
        <w:rPr>
          <w:rFonts w:ascii="Times New Roman" w:hAnsi="Times New Roman" w:cs="Times New Roman"/>
          <w:b/>
          <w:lang w:val="kk-KZ"/>
        </w:rPr>
        <w:t xml:space="preserve">. </w:t>
      </w:r>
      <w:r w:rsidRPr="00D61B0D">
        <w:rPr>
          <w:rFonts w:ascii="Times New Roman" w:hAnsi="Times New Roman" w:cs="Times New Roman"/>
          <w:b/>
          <w:lang w:val="kk-KZ"/>
        </w:rPr>
        <w:t xml:space="preserve">Мақсаттар, міндеттер және негізгі талаптар </w:t>
      </w:r>
      <w:bookmarkEnd w:id="2"/>
      <w:bookmarkEnd w:id="3"/>
      <w:bookmarkEnd w:id="4"/>
      <w:bookmarkEnd w:id="5"/>
      <w:bookmarkEnd w:id="6"/>
      <w:bookmarkEnd w:id="7"/>
      <w:bookmarkEnd w:id="8"/>
      <w:bookmarkEnd w:id="9"/>
      <w:bookmarkEnd w:id="10"/>
    </w:p>
    <w:p w:rsidR="006C3B8C" w:rsidRPr="006C3B8C" w:rsidRDefault="006C3B8C" w:rsidP="006C3B8C">
      <w:pPr>
        <w:spacing w:after="0" w:line="240" w:lineRule="auto"/>
        <w:jc w:val="center"/>
        <w:rPr>
          <w:rStyle w:val="a9"/>
          <w:rFonts w:ascii="Times New Roman" w:hAnsi="Times New Roman" w:cs="Times New Roman"/>
          <w:b/>
          <w:iCs/>
          <w:color w:val="auto"/>
          <w:u w:val="none"/>
          <w:lang w:val="kk-KZ"/>
        </w:rPr>
      </w:pPr>
    </w:p>
    <w:p w:rsidR="006C3B8C" w:rsidRPr="006C3B8C" w:rsidRDefault="006C3B8C" w:rsidP="006C3B8C">
      <w:pPr>
        <w:pStyle w:val="a4"/>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lastRenderedPageBreak/>
        <w:t>6. Осы Ереженің мақсаты - инсайдерлік ақпаратқа иелік етуді және пайдалануды шектеу, сондай-ақ іскерлік беделді сақтау, қолдау және арттыру, корпоративтік басқарудың жоғары</w:t>
      </w:r>
      <w:r>
        <w:rPr>
          <w:rFonts w:ascii="Times New Roman" w:hAnsi="Times New Roman" w:cs="Times New Roman"/>
          <w:lang w:val="kk-KZ"/>
        </w:rPr>
        <w:t xml:space="preserve"> деңгейі</w:t>
      </w:r>
      <w:r w:rsidRPr="00D61B0D">
        <w:rPr>
          <w:rFonts w:ascii="Times New Roman" w:hAnsi="Times New Roman" w:cs="Times New Roman"/>
          <w:lang w:val="kk-KZ"/>
        </w:rPr>
        <w:t xml:space="preserve">, корпоративтік басқарудың жоғары дәрежесі, Банктің корпоративтік есептілігі және тұрақтылығы мәселелерін реттемелейтін Қазақстан Республикасы заңнамасы нормаларын Банктің сақтауын қамтамасыз ету. </w:t>
      </w:r>
    </w:p>
    <w:p w:rsidR="006C3B8C" w:rsidRPr="006C3B8C"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6C3B8C">
        <w:rPr>
          <w:rFonts w:ascii="Times New Roman" w:hAnsi="Times New Roman" w:cs="Times New Roman"/>
          <w:lang w:val="kk-KZ"/>
        </w:rPr>
        <w:t xml:space="preserve">7. Банктің инсайдерлері болып табылатын тұлғалардың инсайдерлік ақпаратқа қатысты Қазақстан Республикасы заңнамасының талаптарын орындауларын қамтамасыз ету мақсатында осы Ереже инсайдерлік ақпаратты басқару және пайдалануға қатысты мемлекеттік және орыс тілдерінде Банктің немесе Биржаның  (Банктің бағалы қағаздары  Биржаның тізіміне </w:t>
      </w:r>
      <w:r>
        <w:rPr>
          <w:rFonts w:ascii="Times New Roman" w:hAnsi="Times New Roman" w:cs="Times New Roman"/>
          <w:lang w:val="kk-KZ"/>
        </w:rPr>
        <w:t>кір</w:t>
      </w:r>
      <w:r w:rsidRPr="006C3B8C">
        <w:rPr>
          <w:rFonts w:ascii="Times New Roman" w:hAnsi="Times New Roman" w:cs="Times New Roman"/>
          <w:lang w:val="kk-KZ"/>
        </w:rPr>
        <w:t xml:space="preserve">гізілген не болған жағдайда) интернет-ресурсына орналастырылады, сондай-ақ Банктің ішкі ішкі құжаттарында белгіленген тәртіпте және мерзімдерде олардың сұранысы бойынша Банктің инсайдерлеріне берілуі мүмкін. </w:t>
      </w:r>
    </w:p>
    <w:p w:rsidR="006C3B8C" w:rsidRPr="006C3B8C" w:rsidRDefault="006C3B8C" w:rsidP="006C3B8C">
      <w:pPr>
        <w:tabs>
          <w:tab w:val="left" w:pos="851"/>
        </w:tabs>
        <w:spacing w:after="0" w:line="240" w:lineRule="auto"/>
        <w:jc w:val="both"/>
        <w:rPr>
          <w:rFonts w:ascii="Times New Roman" w:hAnsi="Times New Roman" w:cs="Times New Roman"/>
          <w:i/>
          <w:color w:val="0000FF"/>
          <w:lang w:val="kk-KZ"/>
        </w:rPr>
      </w:pPr>
      <w:r w:rsidRPr="00873C26">
        <w:rPr>
          <w:rFonts w:ascii="Times New Roman" w:hAnsi="Times New Roman" w:cs="Times New Roman"/>
          <w:b/>
          <w:lang w:val="kk-KZ"/>
        </w:rPr>
        <w:t xml:space="preserve"> </w:t>
      </w: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7 тармағы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6C3B8C" w:rsidRDefault="006C3B8C" w:rsidP="006C3B8C">
      <w:pPr>
        <w:spacing w:after="0" w:line="240" w:lineRule="auto"/>
        <w:jc w:val="both"/>
        <w:rPr>
          <w:rFonts w:ascii="Times New Roman" w:hAnsi="Times New Roman" w:cs="Times New Roman"/>
          <w:lang w:val="kk-KZ"/>
        </w:rPr>
      </w:pPr>
      <w:r w:rsidRPr="006C3B8C">
        <w:rPr>
          <w:rFonts w:ascii="Times New Roman" w:hAnsi="Times New Roman" w:cs="Times New Roman"/>
          <w:lang w:val="kk-KZ"/>
        </w:rPr>
        <w:tab/>
      </w:r>
      <w:r w:rsidRPr="006C3B8C">
        <w:rPr>
          <w:rFonts w:ascii="Times New Roman" w:hAnsi="Times New Roman" w:cs="Times New Roman"/>
          <w:b/>
          <w:lang w:val="kk-KZ"/>
        </w:rPr>
        <w:t xml:space="preserve"> </w:t>
      </w:r>
    </w:p>
    <w:p w:rsidR="006C3B8C" w:rsidRPr="006C3B8C" w:rsidRDefault="006C3B8C" w:rsidP="006C3B8C">
      <w:pPr>
        <w:spacing w:after="0" w:line="240" w:lineRule="auto"/>
        <w:jc w:val="center"/>
        <w:rPr>
          <w:rFonts w:ascii="Times New Roman" w:hAnsi="Times New Roman" w:cs="Times New Roman"/>
          <w:lang w:val="kk-KZ"/>
        </w:rPr>
      </w:pPr>
      <w:r w:rsidRPr="006C3B8C">
        <w:rPr>
          <w:rFonts w:ascii="Times New Roman" w:hAnsi="Times New Roman" w:cs="Times New Roman"/>
          <w:b/>
          <w:lang w:val="kk-KZ"/>
        </w:rPr>
        <w:t>3</w:t>
      </w:r>
      <w:r w:rsidRPr="00D61B0D">
        <w:rPr>
          <w:rFonts w:ascii="Times New Roman" w:hAnsi="Times New Roman" w:cs="Times New Roman"/>
          <w:b/>
          <w:lang w:val="kk-KZ"/>
        </w:rPr>
        <w:t>-Тарау</w:t>
      </w:r>
      <w:r w:rsidRPr="006C3B8C">
        <w:rPr>
          <w:rFonts w:ascii="Times New Roman" w:hAnsi="Times New Roman" w:cs="Times New Roman"/>
          <w:b/>
          <w:lang w:val="kk-KZ"/>
        </w:rPr>
        <w:t>. Инсайдер</w:t>
      </w:r>
      <w:r w:rsidRPr="00D61B0D">
        <w:rPr>
          <w:rFonts w:ascii="Times New Roman" w:hAnsi="Times New Roman" w:cs="Times New Roman"/>
          <w:b/>
          <w:lang w:val="kk-KZ"/>
        </w:rPr>
        <w:t xml:space="preserve">лік ақпарат </w:t>
      </w:r>
    </w:p>
    <w:p w:rsidR="006C3B8C" w:rsidRPr="006C3B8C" w:rsidRDefault="006C3B8C" w:rsidP="006C3B8C">
      <w:pPr>
        <w:spacing w:after="0" w:line="240" w:lineRule="auto"/>
        <w:jc w:val="both"/>
        <w:rPr>
          <w:rFonts w:ascii="Times New Roman" w:hAnsi="Times New Roman" w:cs="Times New Roman"/>
          <w:lang w:val="kk-KZ"/>
        </w:rPr>
      </w:pPr>
      <w:r w:rsidRPr="006C3B8C">
        <w:rPr>
          <w:rFonts w:ascii="Times New Roman" w:hAnsi="Times New Roman" w:cs="Times New Roman"/>
          <w:lang w:val="kk-KZ"/>
        </w:rPr>
        <w:t xml:space="preserve"> </w:t>
      </w:r>
      <w:r w:rsidRPr="006C3B8C">
        <w:rPr>
          <w:rFonts w:ascii="Times New Roman" w:hAnsi="Times New Roman" w:cs="Times New Roman"/>
          <w:lang w:val="kk-KZ"/>
        </w:rPr>
        <w:tab/>
      </w:r>
      <w:r w:rsidRPr="006C3B8C">
        <w:rPr>
          <w:rFonts w:ascii="Times New Roman" w:hAnsi="Times New Roman" w:cs="Times New Roman"/>
          <w:b/>
          <w:lang w:val="kk-KZ"/>
        </w:rPr>
        <w:t xml:space="preserve"> </w:t>
      </w:r>
    </w:p>
    <w:p w:rsidR="006C3B8C" w:rsidRPr="006C3B8C" w:rsidRDefault="006C3B8C" w:rsidP="006C3B8C">
      <w:pPr>
        <w:pStyle w:val="a4"/>
        <w:spacing w:after="0" w:line="240" w:lineRule="auto"/>
        <w:ind w:left="709"/>
        <w:jc w:val="both"/>
        <w:rPr>
          <w:rFonts w:ascii="Times New Roman" w:hAnsi="Times New Roman" w:cs="Times New Roman"/>
          <w:lang w:val="kk-KZ"/>
        </w:rPr>
      </w:pPr>
      <w:r w:rsidRPr="00D61B0D">
        <w:rPr>
          <w:rFonts w:ascii="Times New Roman" w:hAnsi="Times New Roman" w:cs="Times New Roman"/>
          <w:lang w:val="kk-KZ"/>
        </w:rPr>
        <w:t>8. Ұстаушылардың мүдделеріне, олардың бағалы қағаздарына қатысты болатын Банк қызметінің өзгерістері туралы и</w:t>
      </w:r>
      <w:r w:rsidRPr="006C3B8C">
        <w:rPr>
          <w:rFonts w:ascii="Times New Roman" w:hAnsi="Times New Roman" w:cs="Times New Roman"/>
          <w:lang w:val="kk-KZ"/>
        </w:rPr>
        <w:t>нсайдер</w:t>
      </w:r>
      <w:r w:rsidRPr="00D61B0D">
        <w:rPr>
          <w:rFonts w:ascii="Times New Roman" w:hAnsi="Times New Roman" w:cs="Times New Roman"/>
          <w:lang w:val="kk-KZ"/>
        </w:rPr>
        <w:t>лік ақпаратқа мыналар жатады</w:t>
      </w:r>
      <w:r w:rsidRPr="006C3B8C">
        <w:rPr>
          <w:rFonts w:ascii="Times New Roman" w:hAnsi="Times New Roman" w:cs="Times New Roman"/>
          <w:lang w:val="kk-KZ"/>
        </w:rPr>
        <w:t>:</w:t>
      </w:r>
    </w:p>
    <w:p w:rsidR="006C3B8C" w:rsidRPr="00D61B0D"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rPr>
      </w:pPr>
      <w:r w:rsidRPr="00D61B0D">
        <w:rPr>
          <w:rFonts w:ascii="Times New Roman" w:hAnsi="Times New Roman" w:cs="Times New Roman"/>
        </w:rPr>
        <w:t xml:space="preserve">Банк органдары құрамының өзгерістері; </w:t>
      </w:r>
    </w:p>
    <w:p w:rsidR="006C3B8C" w:rsidRPr="00D61B0D" w:rsidRDefault="006C3B8C" w:rsidP="00AB3040">
      <w:pPr>
        <w:pStyle w:val="a4"/>
        <w:numPr>
          <w:ilvl w:val="0"/>
          <w:numId w:val="11"/>
        </w:numPr>
        <w:tabs>
          <w:tab w:val="left" w:pos="851"/>
        </w:tabs>
        <w:spacing w:after="0" w:line="240" w:lineRule="auto"/>
        <w:ind w:left="0" w:firstLine="709"/>
        <w:jc w:val="both"/>
        <w:rPr>
          <w:rFonts w:ascii="Times New Roman" w:hAnsi="Times New Roman" w:cs="Times New Roman"/>
        </w:rPr>
      </w:pPr>
      <w:r w:rsidRPr="00D61B0D">
        <w:rPr>
          <w:rFonts w:ascii="Times New Roman" w:hAnsi="Times New Roman" w:cs="Times New Roman"/>
        </w:rPr>
        <w:t>Банк</w:t>
      </w:r>
      <w:r w:rsidRPr="00D61B0D">
        <w:rPr>
          <w:rFonts w:ascii="Times New Roman" w:hAnsi="Times New Roman" w:cs="Times New Roman"/>
          <w:lang w:val="kk-KZ"/>
        </w:rPr>
        <w:t>тің дауыс беруші</w:t>
      </w:r>
      <w:r w:rsidRPr="00D61B0D">
        <w:rPr>
          <w:rFonts w:ascii="Times New Roman" w:hAnsi="Times New Roman" w:cs="Times New Roman"/>
        </w:rPr>
        <w:t xml:space="preserve"> акцияларының он және одан артық пайызын иеленуші акционерлер құрамының өзгерістері; </w:t>
      </w:r>
    </w:p>
    <w:p w:rsidR="006C3B8C" w:rsidRPr="00D61B0D"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rPr>
      </w:pPr>
      <w:r w:rsidRPr="00D61B0D">
        <w:rPr>
          <w:rFonts w:ascii="Times New Roman" w:hAnsi="Times New Roman" w:cs="Times New Roman"/>
        </w:rPr>
        <w:t xml:space="preserve">Банктің қайта құрылуы немесе таратылуы; </w:t>
      </w:r>
    </w:p>
    <w:p w:rsidR="006C3B8C" w:rsidRPr="00D61B0D"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rPr>
      </w:pPr>
      <w:r w:rsidRPr="00D61B0D">
        <w:rPr>
          <w:rFonts w:ascii="Times New Roman" w:hAnsi="Times New Roman" w:cs="Times New Roman"/>
        </w:rPr>
        <w:t xml:space="preserve">Банк мүлкіне тыйым салу; </w:t>
      </w:r>
    </w:p>
    <w:p w:rsidR="006C3B8C" w:rsidRPr="00D61B0D" w:rsidRDefault="006C3B8C" w:rsidP="00AB3040">
      <w:pPr>
        <w:pStyle w:val="a4"/>
        <w:numPr>
          <w:ilvl w:val="0"/>
          <w:numId w:val="11"/>
        </w:numPr>
        <w:tabs>
          <w:tab w:val="left" w:pos="851"/>
        </w:tabs>
        <w:spacing w:after="0" w:line="240" w:lineRule="auto"/>
        <w:ind w:left="0" w:firstLine="709"/>
        <w:jc w:val="both"/>
        <w:rPr>
          <w:rFonts w:ascii="Times New Roman" w:hAnsi="Times New Roman" w:cs="Times New Roman"/>
        </w:rPr>
      </w:pPr>
      <w:r w:rsidRPr="00D61B0D">
        <w:rPr>
          <w:rFonts w:ascii="Times New Roman" w:hAnsi="Times New Roman" w:cs="Times New Roman"/>
          <w:lang w:val="kk-KZ"/>
        </w:rPr>
        <w:t>Банк активтерінің он және одан артық пайызын құрайтын сомаға Банк мүлкін кепілге (қайта кепілге) беру</w:t>
      </w:r>
      <w:r w:rsidRPr="00D61B0D">
        <w:rPr>
          <w:rFonts w:ascii="Times New Roman" w:hAnsi="Times New Roman" w:cs="Times New Roman"/>
        </w:rPr>
        <w:t xml:space="preserve">; </w:t>
      </w:r>
    </w:p>
    <w:p w:rsidR="006C3B8C" w:rsidRPr="00D61B0D"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rPr>
      </w:pPr>
      <w:r w:rsidRPr="00D61B0D">
        <w:rPr>
          <w:rFonts w:ascii="Times New Roman" w:hAnsi="Times New Roman" w:cs="Times New Roman"/>
          <w:lang w:val="kk-KZ"/>
        </w:rPr>
        <w:t xml:space="preserve">Банк </w:t>
      </w:r>
      <w:r w:rsidRPr="00D61B0D">
        <w:rPr>
          <w:rFonts w:ascii="Times New Roman" w:hAnsi="Times New Roman" w:cs="Times New Roman"/>
        </w:rPr>
        <w:t>лицензи</w:t>
      </w:r>
      <w:r w:rsidRPr="00D61B0D">
        <w:rPr>
          <w:rFonts w:ascii="Times New Roman" w:hAnsi="Times New Roman" w:cs="Times New Roman"/>
          <w:lang w:val="kk-KZ"/>
        </w:rPr>
        <w:t>яларын алу, тоқтата тұру немесе қайтарып алу</w:t>
      </w:r>
      <w:r w:rsidRPr="00D61B0D">
        <w:rPr>
          <w:rFonts w:ascii="Times New Roman" w:hAnsi="Times New Roman" w:cs="Times New Roman"/>
        </w:rPr>
        <w:t xml:space="preserve">; </w:t>
      </w:r>
    </w:p>
    <w:p w:rsidR="006C3B8C" w:rsidRPr="00D61B0D"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rPr>
      </w:pPr>
      <w:r w:rsidRPr="00D61B0D">
        <w:rPr>
          <w:rFonts w:ascii="Times New Roman" w:hAnsi="Times New Roman" w:cs="Times New Roman"/>
          <w:lang w:val="kk-KZ"/>
        </w:rPr>
        <w:t xml:space="preserve">Банктің Жалғыз </w:t>
      </w:r>
      <w:r w:rsidRPr="00D61B0D">
        <w:rPr>
          <w:rFonts w:ascii="Times New Roman" w:hAnsi="Times New Roman" w:cs="Times New Roman"/>
        </w:rPr>
        <w:t>акционер</w:t>
      </w:r>
      <w:r w:rsidRPr="00D61B0D">
        <w:rPr>
          <w:rFonts w:ascii="Times New Roman" w:hAnsi="Times New Roman" w:cs="Times New Roman"/>
          <w:lang w:val="kk-KZ"/>
        </w:rPr>
        <w:t>інің шешімдері</w:t>
      </w:r>
      <w:r w:rsidRPr="00D61B0D">
        <w:rPr>
          <w:rFonts w:ascii="Times New Roman" w:hAnsi="Times New Roman" w:cs="Times New Roman"/>
        </w:rPr>
        <w:t xml:space="preserve">; </w:t>
      </w:r>
    </w:p>
    <w:p w:rsidR="006C3B8C" w:rsidRPr="00B40079" w:rsidRDefault="006C3B8C" w:rsidP="006C3B8C">
      <w:pPr>
        <w:pStyle w:val="a4"/>
        <w:tabs>
          <w:tab w:val="left" w:pos="851"/>
        </w:tabs>
        <w:spacing w:after="0" w:line="240" w:lineRule="auto"/>
        <w:ind w:left="0"/>
        <w:jc w:val="both"/>
        <w:rPr>
          <w:rFonts w:ascii="Times New Roman" w:hAnsi="Times New Roman" w:cs="Times New Roman"/>
          <w:lang w:val="kk-KZ"/>
        </w:rPr>
      </w:pPr>
      <w:r w:rsidRPr="00D61B0D">
        <w:rPr>
          <w:rFonts w:ascii="Times New Roman" w:hAnsi="Times New Roman" w:cs="Times New Roman"/>
          <w:lang w:val="kk-KZ"/>
        </w:rPr>
        <w:t xml:space="preserve">             </w:t>
      </w:r>
      <w:r w:rsidRPr="00B40079">
        <w:rPr>
          <w:rFonts w:ascii="Times New Roman" w:hAnsi="Times New Roman" w:cs="Times New Roman"/>
          <w:lang w:val="kk-KZ"/>
        </w:rPr>
        <w:t xml:space="preserve">7-1) </w:t>
      </w:r>
      <w:r w:rsidRPr="00D61B0D">
        <w:rPr>
          <w:rFonts w:ascii="Times New Roman" w:hAnsi="Times New Roman" w:cs="Times New Roman"/>
          <w:lang w:val="kk-KZ"/>
        </w:rPr>
        <w:t>сұрақтар тізімі бойынша директорлар кеңесімен қабылданған шешімдер, олар туралы  ақпарат Банктің ішкі құжаттарына сәйкес Жалғыз ғана акционердің назарына жеткізілуі тиіс</w:t>
      </w:r>
      <w:r w:rsidRPr="00B40079">
        <w:rPr>
          <w:rFonts w:ascii="Times New Roman" w:hAnsi="Times New Roman" w:cs="Times New Roman"/>
          <w:lang w:val="kk-KZ"/>
        </w:rPr>
        <w:t>;</w:t>
      </w:r>
    </w:p>
    <w:p w:rsidR="006C3B8C" w:rsidRPr="00B40079" w:rsidRDefault="006C3B8C" w:rsidP="006C3B8C">
      <w:pPr>
        <w:pStyle w:val="a4"/>
        <w:tabs>
          <w:tab w:val="left" w:pos="851"/>
        </w:tabs>
        <w:spacing w:after="0" w:line="240" w:lineRule="auto"/>
        <w:ind w:left="0"/>
        <w:jc w:val="both"/>
        <w:rPr>
          <w:rFonts w:ascii="Times New Roman" w:hAnsi="Times New Roman" w:cs="Times New Roman"/>
          <w:lang w:val="kk-KZ"/>
        </w:rPr>
      </w:pPr>
      <w:r w:rsidRPr="00B40079">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7-1 тармағы ДК-ның 31.10.2016 ж. №16 шешімімен толықтырылды</w:t>
      </w:r>
      <w:r w:rsidRPr="00B40079">
        <w:rPr>
          <w:rFonts w:ascii="Times New Roman" w:hAnsi="Times New Roman" w:cs="Times New Roman"/>
          <w:i/>
          <w:color w:val="0000FF"/>
          <w:lang w:val="kk-KZ"/>
        </w:rPr>
        <w:t>)</w:t>
      </w:r>
    </w:p>
    <w:p w:rsidR="006C3B8C" w:rsidRPr="00F109A1"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lang w:val="kk-KZ"/>
        </w:rPr>
      </w:pPr>
      <w:r w:rsidRPr="00D61B0D">
        <w:rPr>
          <w:rFonts w:ascii="Times New Roman" w:hAnsi="Times New Roman" w:cs="Times New Roman"/>
          <w:lang w:val="kk-KZ"/>
        </w:rPr>
        <w:t xml:space="preserve">Банк ондай әрбір ұйым акцияларының (үлестерінің, пайларының) он және одан артық пайызын иеленетін ұйымдардың тізіміндегі өзгерістер; </w:t>
      </w:r>
    </w:p>
    <w:p w:rsidR="006C3B8C" w:rsidRPr="00F109A1"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lang w:val="kk-KZ"/>
        </w:rPr>
      </w:pPr>
      <w:r w:rsidRPr="00F109A1">
        <w:rPr>
          <w:rFonts w:ascii="Times New Roman" w:hAnsi="Times New Roman" w:cs="Times New Roman"/>
          <w:lang w:val="kk-KZ"/>
        </w:rPr>
        <w:t>эмисси</w:t>
      </w:r>
      <w:r w:rsidRPr="00D61B0D">
        <w:rPr>
          <w:rFonts w:ascii="Times New Roman" w:hAnsi="Times New Roman" w:cs="Times New Roman"/>
          <w:lang w:val="kk-KZ"/>
        </w:rPr>
        <w:t>ялық бағалы қағаздар шығару проспектісіне өзгерістер</w:t>
      </w:r>
      <w:r w:rsidRPr="00F109A1">
        <w:rPr>
          <w:rFonts w:ascii="Times New Roman" w:hAnsi="Times New Roman" w:cs="Times New Roman"/>
          <w:lang w:val="kk-KZ"/>
        </w:rPr>
        <w:t xml:space="preserve">; </w:t>
      </w:r>
    </w:p>
    <w:p w:rsidR="006C3B8C" w:rsidRPr="00F109A1" w:rsidRDefault="006C3B8C" w:rsidP="00AB3040">
      <w:pPr>
        <w:pStyle w:val="a4"/>
        <w:numPr>
          <w:ilvl w:val="0"/>
          <w:numId w:val="11"/>
        </w:numPr>
        <w:tabs>
          <w:tab w:val="left" w:pos="851"/>
        </w:tabs>
        <w:spacing w:after="0" w:line="240" w:lineRule="auto"/>
        <w:ind w:left="709" w:firstLine="0"/>
        <w:jc w:val="both"/>
        <w:rPr>
          <w:rFonts w:ascii="Times New Roman" w:hAnsi="Times New Roman" w:cs="Times New Roman"/>
          <w:lang w:val="kk-KZ"/>
        </w:rPr>
      </w:pPr>
      <w:r w:rsidRPr="00D61B0D">
        <w:rPr>
          <w:rFonts w:ascii="Times New Roman" w:hAnsi="Times New Roman" w:cs="Times New Roman"/>
          <w:lang w:val="kk-KZ"/>
        </w:rPr>
        <w:t xml:space="preserve">Банктің мемлекеттік емес </w:t>
      </w:r>
      <w:r w:rsidRPr="00F109A1">
        <w:rPr>
          <w:rFonts w:ascii="Times New Roman" w:hAnsi="Times New Roman" w:cs="Times New Roman"/>
          <w:lang w:val="kk-KZ"/>
        </w:rPr>
        <w:t>облигациялар</w:t>
      </w:r>
      <w:r w:rsidRPr="00D61B0D">
        <w:rPr>
          <w:rFonts w:ascii="Times New Roman" w:hAnsi="Times New Roman" w:cs="Times New Roman"/>
          <w:lang w:val="kk-KZ"/>
        </w:rPr>
        <w:t xml:space="preserve"> шығару проспектісінде көзделген талаптарды сақтамауы</w:t>
      </w:r>
      <w:r w:rsidRPr="00F109A1">
        <w:rPr>
          <w:rFonts w:ascii="Times New Roman" w:hAnsi="Times New Roman" w:cs="Times New Roman"/>
          <w:lang w:val="kk-KZ"/>
        </w:rPr>
        <w:t xml:space="preserve">, </w:t>
      </w:r>
      <w:r w:rsidRPr="00D61B0D">
        <w:rPr>
          <w:rFonts w:ascii="Times New Roman" w:hAnsi="Times New Roman" w:cs="Times New Roman"/>
          <w:lang w:val="kk-KZ"/>
        </w:rPr>
        <w:t xml:space="preserve">Банк жол берген </w:t>
      </w:r>
      <w:r w:rsidRPr="00F109A1">
        <w:rPr>
          <w:rFonts w:ascii="Times New Roman" w:hAnsi="Times New Roman" w:cs="Times New Roman"/>
          <w:lang w:val="kk-KZ"/>
        </w:rPr>
        <w:t xml:space="preserve">дефолт деректері </w:t>
      </w:r>
      <w:r w:rsidRPr="00D61B0D">
        <w:rPr>
          <w:rFonts w:ascii="Times New Roman" w:hAnsi="Times New Roman" w:cs="Times New Roman"/>
          <w:lang w:val="kk-KZ"/>
        </w:rPr>
        <w:t>туралы</w:t>
      </w:r>
      <w:r w:rsidRPr="00F109A1">
        <w:rPr>
          <w:rFonts w:ascii="Times New Roman" w:hAnsi="Times New Roman" w:cs="Times New Roman"/>
          <w:lang w:val="kk-KZ"/>
        </w:rPr>
        <w:t xml:space="preserve"> </w:t>
      </w:r>
      <w:r w:rsidRPr="00D61B0D">
        <w:rPr>
          <w:rFonts w:ascii="Times New Roman" w:hAnsi="Times New Roman" w:cs="Times New Roman"/>
          <w:lang w:val="kk-KZ"/>
        </w:rPr>
        <w:t>ақпарат</w:t>
      </w:r>
      <w:r w:rsidRPr="00F109A1">
        <w:rPr>
          <w:rFonts w:ascii="Times New Roman" w:hAnsi="Times New Roman" w:cs="Times New Roman"/>
          <w:lang w:val="kk-KZ"/>
        </w:rPr>
        <w:t xml:space="preserve">. </w:t>
      </w:r>
    </w:p>
    <w:p w:rsidR="006C3B8C" w:rsidRPr="00F109A1" w:rsidRDefault="006C3B8C" w:rsidP="00AB3040">
      <w:pPr>
        <w:pStyle w:val="a4"/>
        <w:numPr>
          <w:ilvl w:val="0"/>
          <w:numId w:val="16"/>
        </w:numPr>
        <w:spacing w:after="0" w:line="240" w:lineRule="auto"/>
        <w:jc w:val="both"/>
        <w:rPr>
          <w:rFonts w:ascii="Times New Roman" w:hAnsi="Times New Roman" w:cs="Times New Roman"/>
          <w:lang w:val="kk-KZ"/>
        </w:rPr>
      </w:pPr>
      <w:r w:rsidRPr="00F109A1">
        <w:rPr>
          <w:rFonts w:ascii="Times New Roman" w:hAnsi="Times New Roman" w:cs="Times New Roman"/>
          <w:lang w:val="kk-KZ"/>
        </w:rPr>
        <w:t>Банктің корпоратив</w:t>
      </w:r>
      <w:r w:rsidRPr="00D61B0D">
        <w:rPr>
          <w:rFonts w:ascii="Times New Roman" w:hAnsi="Times New Roman" w:cs="Times New Roman"/>
          <w:lang w:val="kk-KZ"/>
        </w:rPr>
        <w:t xml:space="preserve">тік оқиғалары туралы </w:t>
      </w:r>
      <w:r w:rsidRPr="00F109A1">
        <w:rPr>
          <w:rFonts w:ascii="Times New Roman" w:hAnsi="Times New Roman" w:cs="Times New Roman"/>
          <w:lang w:val="kk-KZ"/>
        </w:rPr>
        <w:t>инсайдер</w:t>
      </w:r>
      <w:r w:rsidRPr="00D61B0D">
        <w:rPr>
          <w:rFonts w:ascii="Times New Roman" w:hAnsi="Times New Roman" w:cs="Times New Roman"/>
          <w:lang w:val="kk-KZ"/>
        </w:rPr>
        <w:t xml:space="preserve">лік ақпаратқа мыналар жатады: </w:t>
      </w:r>
    </w:p>
    <w:p w:rsidR="006C3B8C" w:rsidRPr="00F109A1"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 xml:space="preserve">Банктің ішкі құжаттарына сәйкес олар туралы ақпарат Банктің Жалғыз акционеріне жеткізілуі тиіс мәселелер тізбесі бойынша Директорлар кеңесі қабылдаған шешімдер; </w:t>
      </w:r>
    </w:p>
    <w:p w:rsidR="006C3B8C" w:rsidRPr="00F109A1"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lang w:val="kk-KZ"/>
        </w:rPr>
      </w:pPr>
      <w:r w:rsidRPr="00F109A1">
        <w:rPr>
          <w:rFonts w:ascii="Times New Roman" w:hAnsi="Times New Roman" w:cs="Times New Roman"/>
          <w:color w:val="000000"/>
          <w:lang w:val="kk-KZ"/>
        </w:rPr>
        <w:t>Банк</w:t>
      </w:r>
      <w:r w:rsidRPr="00D61B0D">
        <w:rPr>
          <w:rFonts w:ascii="Times New Roman" w:hAnsi="Times New Roman" w:cs="Times New Roman"/>
          <w:color w:val="000000"/>
          <w:lang w:val="kk-KZ"/>
        </w:rPr>
        <w:t>тің</w:t>
      </w:r>
      <w:r w:rsidRPr="00F109A1">
        <w:rPr>
          <w:rFonts w:ascii="Times New Roman" w:hAnsi="Times New Roman" w:cs="Times New Roman"/>
          <w:color w:val="000000"/>
          <w:lang w:val="kk-KZ"/>
        </w:rPr>
        <w:t xml:space="preserve"> акциялар және басқа бағалы қағаздар шығаруы және уәкілетті органның Банктің бағалы қағаздарын орналастыру қорытындылары туралы есептерді, Банктің бағалы қағаздарын өтеу қорытындылары туралы есептерді бекітуі, уәкілетті органның </w:t>
      </w:r>
      <w:r w:rsidRPr="00D61B0D">
        <w:rPr>
          <w:rFonts w:ascii="Times New Roman" w:hAnsi="Times New Roman" w:cs="Times New Roman"/>
          <w:color w:val="000000"/>
          <w:lang w:val="kk-KZ"/>
        </w:rPr>
        <w:t xml:space="preserve">Банктің бағалы қағаздарын жоюы;   </w:t>
      </w:r>
    </w:p>
    <w:p w:rsidR="006C3B8C" w:rsidRPr="00F109A1"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lang w:val="kk-KZ"/>
        </w:rPr>
      </w:pPr>
      <w:r w:rsidRPr="00F109A1">
        <w:rPr>
          <w:rFonts w:ascii="Times New Roman" w:hAnsi="Times New Roman" w:cs="Times New Roman"/>
          <w:lang w:val="kk-KZ"/>
        </w:rPr>
        <w:t>Банк</w:t>
      </w:r>
      <w:r w:rsidRPr="00D61B0D">
        <w:rPr>
          <w:rFonts w:ascii="Times New Roman" w:hAnsi="Times New Roman" w:cs="Times New Roman"/>
          <w:lang w:val="kk-KZ"/>
        </w:rPr>
        <w:t>тің ірі мәмілелерді және олардың жасалуына Банк мүдделі мәмілелерді жасауы</w:t>
      </w:r>
      <w:r w:rsidRPr="00F109A1">
        <w:rPr>
          <w:rFonts w:ascii="Times New Roman" w:hAnsi="Times New Roman" w:cs="Times New Roman"/>
          <w:lang w:val="kk-KZ"/>
        </w:rPr>
        <w:t xml:space="preserve">; </w:t>
      </w:r>
    </w:p>
    <w:p w:rsidR="006C3B8C" w:rsidRPr="00F109A1"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Банк активтерінің он және одан артық пайызын құрайтын сомаға қоғам мүлкін кепілге (қайта кепілге) беру</w:t>
      </w:r>
      <w:r w:rsidRPr="00F109A1">
        <w:rPr>
          <w:rFonts w:ascii="Times New Roman" w:hAnsi="Times New Roman" w:cs="Times New Roman"/>
          <w:lang w:val="kk-KZ"/>
        </w:rPr>
        <w:t xml:space="preserve">; </w:t>
      </w:r>
    </w:p>
    <w:p w:rsidR="006C3B8C" w:rsidRPr="00F109A1"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Банктің меншікті капиталының жиырма бес және одан артық пайызын құрайтын мөлшерде Банктің заем алуы</w:t>
      </w:r>
      <w:r w:rsidRPr="00F109A1">
        <w:rPr>
          <w:rFonts w:ascii="Times New Roman" w:hAnsi="Times New Roman" w:cs="Times New Roman"/>
          <w:lang w:val="kk-KZ"/>
        </w:rPr>
        <w:t xml:space="preserve">; </w:t>
      </w:r>
    </w:p>
    <w:p w:rsidR="006C3B8C" w:rsidRPr="00F109A1"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Банктің қызметтің қандай да бір түрін жүзеге асыруға лицензия алуы, бұған дейін қызметтің қандай да бір түрін жүзеге асыруға алынған лицензиялардың әрекетін тоқтата тұру немесе тоқтату</w:t>
      </w:r>
      <w:r w:rsidRPr="00F109A1">
        <w:rPr>
          <w:rFonts w:ascii="Times New Roman" w:hAnsi="Times New Roman" w:cs="Times New Roman"/>
          <w:lang w:val="kk-KZ"/>
        </w:rPr>
        <w:t xml:space="preserve">; </w:t>
      </w:r>
    </w:p>
    <w:p w:rsidR="006C3B8C" w:rsidRPr="00F109A1" w:rsidRDefault="006C3B8C" w:rsidP="00AB3040">
      <w:pPr>
        <w:pStyle w:val="a4"/>
        <w:numPr>
          <w:ilvl w:val="0"/>
          <w:numId w:val="10"/>
        </w:numPr>
        <w:tabs>
          <w:tab w:val="left" w:pos="851"/>
        </w:tabs>
        <w:spacing w:after="0" w:line="240" w:lineRule="auto"/>
        <w:ind w:left="709" w:firstLine="0"/>
        <w:jc w:val="both"/>
        <w:rPr>
          <w:rFonts w:ascii="Times New Roman" w:hAnsi="Times New Roman" w:cs="Times New Roman"/>
          <w:lang w:val="kk-KZ"/>
        </w:rPr>
      </w:pPr>
      <w:r w:rsidRPr="00F109A1">
        <w:rPr>
          <w:rFonts w:ascii="Times New Roman" w:hAnsi="Times New Roman" w:cs="Times New Roman"/>
          <w:lang w:val="kk-KZ"/>
        </w:rPr>
        <w:t xml:space="preserve">Банктің заңды тұлғаны құруға қатысуы; </w:t>
      </w:r>
    </w:p>
    <w:p w:rsidR="006C3B8C" w:rsidRPr="00D61B0D" w:rsidRDefault="006C3B8C" w:rsidP="00AB3040">
      <w:pPr>
        <w:pStyle w:val="a4"/>
        <w:numPr>
          <w:ilvl w:val="0"/>
          <w:numId w:val="10"/>
        </w:numPr>
        <w:tabs>
          <w:tab w:val="left" w:pos="851"/>
        </w:tabs>
        <w:spacing w:after="0" w:line="240" w:lineRule="auto"/>
        <w:ind w:left="709" w:firstLine="0"/>
        <w:jc w:val="both"/>
        <w:rPr>
          <w:rFonts w:ascii="Times New Roman" w:hAnsi="Times New Roman" w:cs="Times New Roman"/>
        </w:rPr>
      </w:pPr>
      <w:r w:rsidRPr="00D61B0D">
        <w:rPr>
          <w:rFonts w:ascii="Times New Roman" w:hAnsi="Times New Roman" w:cs="Times New Roman"/>
        </w:rPr>
        <w:t xml:space="preserve">Банк мүлкіне тыйым салу; </w:t>
      </w:r>
    </w:p>
    <w:p w:rsidR="006C3B8C" w:rsidRPr="00D61B0D" w:rsidRDefault="006C3B8C" w:rsidP="00AB3040">
      <w:pPr>
        <w:pStyle w:val="a4"/>
        <w:numPr>
          <w:ilvl w:val="0"/>
          <w:numId w:val="10"/>
        </w:numPr>
        <w:tabs>
          <w:tab w:val="left" w:pos="851"/>
        </w:tabs>
        <w:spacing w:after="0" w:line="240" w:lineRule="auto"/>
        <w:ind w:left="0" w:firstLine="709"/>
        <w:jc w:val="both"/>
        <w:rPr>
          <w:rFonts w:ascii="Times New Roman" w:hAnsi="Times New Roman" w:cs="Times New Roman"/>
        </w:rPr>
      </w:pPr>
      <w:r w:rsidRPr="00D61B0D">
        <w:rPr>
          <w:rFonts w:ascii="Times New Roman" w:hAnsi="Times New Roman" w:cs="Times New Roman"/>
          <w:lang w:val="kk-KZ"/>
        </w:rPr>
        <w:lastRenderedPageBreak/>
        <w:t xml:space="preserve">Нәтижесінде баланстық құны Банк активтерінің жалпы мөлшерінің он және одан артық пайызын құраған Банк мүлкі жойылған төтенше сипаттағы жағдайлардың орын алуы; </w:t>
      </w:r>
    </w:p>
    <w:p w:rsidR="006C3B8C" w:rsidRPr="00D61B0D" w:rsidRDefault="006C3B8C" w:rsidP="00AB3040">
      <w:pPr>
        <w:pStyle w:val="a4"/>
        <w:numPr>
          <w:ilvl w:val="0"/>
          <w:numId w:val="10"/>
        </w:numPr>
        <w:tabs>
          <w:tab w:val="left" w:pos="993"/>
        </w:tabs>
        <w:spacing w:after="0" w:line="240" w:lineRule="auto"/>
        <w:ind w:left="709" w:firstLine="0"/>
        <w:jc w:val="both"/>
        <w:rPr>
          <w:rFonts w:ascii="Times New Roman" w:hAnsi="Times New Roman" w:cs="Times New Roman"/>
        </w:rPr>
      </w:pPr>
      <w:r w:rsidRPr="00D61B0D">
        <w:rPr>
          <w:rFonts w:ascii="Times New Roman" w:hAnsi="Times New Roman" w:cs="Times New Roman"/>
        </w:rPr>
        <w:t xml:space="preserve">Банкті және оның лауазымды тұлғаларын әкімшілік жауапкершілікке тарту; </w:t>
      </w:r>
    </w:p>
    <w:p w:rsidR="006C3B8C" w:rsidRPr="00D61B0D" w:rsidRDefault="006C3B8C" w:rsidP="00AB3040">
      <w:pPr>
        <w:pStyle w:val="a4"/>
        <w:numPr>
          <w:ilvl w:val="0"/>
          <w:numId w:val="10"/>
        </w:numPr>
        <w:tabs>
          <w:tab w:val="left" w:pos="993"/>
        </w:tabs>
        <w:spacing w:after="0" w:line="240" w:lineRule="auto"/>
        <w:ind w:left="709" w:firstLine="0"/>
        <w:jc w:val="both"/>
        <w:rPr>
          <w:rFonts w:ascii="Times New Roman" w:hAnsi="Times New Roman" w:cs="Times New Roman"/>
        </w:rPr>
      </w:pPr>
      <w:r w:rsidRPr="00D61B0D">
        <w:rPr>
          <w:rFonts w:ascii="Times New Roman" w:hAnsi="Times New Roman" w:cs="Times New Roman"/>
          <w:lang w:val="kk-KZ"/>
        </w:rPr>
        <w:t xml:space="preserve">сотта </w:t>
      </w:r>
      <w:r w:rsidRPr="00D61B0D">
        <w:rPr>
          <w:rFonts w:ascii="Times New Roman" w:hAnsi="Times New Roman" w:cs="Times New Roman"/>
        </w:rPr>
        <w:t>корпоратив</w:t>
      </w:r>
      <w:r w:rsidRPr="00D61B0D">
        <w:rPr>
          <w:rFonts w:ascii="Times New Roman" w:hAnsi="Times New Roman" w:cs="Times New Roman"/>
          <w:lang w:val="kk-KZ"/>
        </w:rPr>
        <w:t>тік дау бойынша іс қозғау</w:t>
      </w:r>
      <w:r w:rsidRPr="00D61B0D">
        <w:rPr>
          <w:rFonts w:ascii="Times New Roman" w:hAnsi="Times New Roman" w:cs="Times New Roman"/>
        </w:rPr>
        <w:t xml:space="preserve">; </w:t>
      </w:r>
    </w:p>
    <w:p w:rsidR="006C3B8C" w:rsidRPr="00D61B0D" w:rsidRDefault="006C3B8C" w:rsidP="00AB3040">
      <w:pPr>
        <w:pStyle w:val="a4"/>
        <w:numPr>
          <w:ilvl w:val="0"/>
          <w:numId w:val="10"/>
        </w:numPr>
        <w:tabs>
          <w:tab w:val="left" w:pos="993"/>
        </w:tabs>
        <w:spacing w:after="0" w:line="240" w:lineRule="auto"/>
        <w:ind w:left="709" w:firstLine="0"/>
        <w:jc w:val="both"/>
        <w:rPr>
          <w:rFonts w:ascii="Times New Roman" w:hAnsi="Times New Roman" w:cs="Times New Roman"/>
        </w:rPr>
      </w:pPr>
      <w:r w:rsidRPr="00D61B0D">
        <w:rPr>
          <w:rFonts w:ascii="Times New Roman" w:hAnsi="Times New Roman" w:cs="Times New Roman"/>
        </w:rPr>
        <w:t>Банктің мәжбүрлеп қайта ұйымдастырылуы туралы шешім</w:t>
      </w:r>
      <w:r w:rsidRPr="00D61B0D">
        <w:rPr>
          <w:rFonts w:ascii="Times New Roman" w:hAnsi="Times New Roman" w:cs="Times New Roman"/>
          <w:lang w:val="kk-KZ"/>
        </w:rPr>
        <w:t>дер</w:t>
      </w:r>
      <w:r w:rsidRPr="00D61B0D">
        <w:rPr>
          <w:rFonts w:ascii="Times New Roman" w:hAnsi="Times New Roman" w:cs="Times New Roman"/>
        </w:rPr>
        <w:t xml:space="preserve">; </w:t>
      </w:r>
    </w:p>
    <w:p w:rsidR="006C3B8C" w:rsidRPr="00D61B0D" w:rsidRDefault="006C3B8C" w:rsidP="006C3B8C">
      <w:pPr>
        <w:pStyle w:val="a4"/>
        <w:tabs>
          <w:tab w:val="left" w:pos="993"/>
        </w:tabs>
        <w:spacing w:after="0" w:line="240" w:lineRule="auto"/>
        <w:ind w:left="0" w:firstLine="709"/>
        <w:jc w:val="both"/>
        <w:rPr>
          <w:rFonts w:ascii="Times New Roman" w:hAnsi="Times New Roman" w:cs="Times New Roman"/>
        </w:rPr>
      </w:pPr>
      <w:r w:rsidRPr="00D61B0D">
        <w:rPr>
          <w:rFonts w:ascii="Times New Roman" w:hAnsi="Times New Roman" w:cs="Times New Roman"/>
          <w:lang w:val="kk-KZ"/>
        </w:rPr>
        <w:t xml:space="preserve">Банктің Жарғысына, сондай-ақ Банктің бағалы қағаздар шығару проспектісіне сәйкес, Банктің Жалғыз </w:t>
      </w:r>
      <w:r w:rsidRPr="00D61B0D">
        <w:rPr>
          <w:rFonts w:ascii="Times New Roman" w:hAnsi="Times New Roman" w:cs="Times New Roman"/>
        </w:rPr>
        <w:t>акционер</w:t>
      </w:r>
      <w:r w:rsidRPr="00D61B0D">
        <w:rPr>
          <w:rFonts w:ascii="Times New Roman" w:hAnsi="Times New Roman" w:cs="Times New Roman"/>
          <w:lang w:val="kk-KZ"/>
        </w:rPr>
        <w:t>інің мүддесіне ықпал ететін басқа да оқиғалар</w:t>
      </w:r>
      <w:r w:rsidRPr="00D61B0D">
        <w:rPr>
          <w:rFonts w:ascii="Times New Roman" w:hAnsi="Times New Roman" w:cs="Times New Roman"/>
        </w:rPr>
        <w:t xml:space="preserve">. </w:t>
      </w:r>
    </w:p>
    <w:p w:rsidR="006C3B8C" w:rsidRPr="004A5E46" w:rsidRDefault="006C3B8C" w:rsidP="006C3B8C">
      <w:pPr>
        <w:tabs>
          <w:tab w:val="left" w:pos="993"/>
        </w:tabs>
        <w:spacing w:after="0" w:line="240" w:lineRule="auto"/>
        <w:ind w:firstLine="709"/>
        <w:jc w:val="both"/>
        <w:rPr>
          <w:rFonts w:ascii="Times New Roman" w:hAnsi="Times New Roman" w:cs="Times New Roman"/>
        </w:rPr>
      </w:pPr>
      <w:r w:rsidRPr="004A5E46">
        <w:rPr>
          <w:rStyle w:val="s0"/>
          <w:sz w:val="22"/>
          <w:szCs w:val="22"/>
        </w:rPr>
        <w:t xml:space="preserve">9-1. </w:t>
      </w:r>
      <w:r w:rsidRPr="00D61B0D">
        <w:rPr>
          <w:rStyle w:val="s0"/>
          <w:sz w:val="22"/>
          <w:szCs w:val="22"/>
          <w:lang w:val="kk-KZ"/>
        </w:rPr>
        <w:t>Бағалы қағаздар нарығында к</w:t>
      </w:r>
      <w:r w:rsidRPr="004A5E46">
        <w:rPr>
          <w:rStyle w:val="s0"/>
          <w:sz w:val="22"/>
          <w:szCs w:val="22"/>
        </w:rPr>
        <w:t>оммер</w:t>
      </w:r>
      <w:r w:rsidRPr="00D61B0D">
        <w:rPr>
          <w:rStyle w:val="s0"/>
          <w:sz w:val="22"/>
          <w:szCs w:val="22"/>
          <w:lang w:val="kk-KZ"/>
        </w:rPr>
        <w:t xml:space="preserve">циялық құпияны келесі ақпарат құрайды: </w:t>
      </w:r>
      <w:r w:rsidRPr="004A5E46">
        <w:rPr>
          <w:rStyle w:val="s0"/>
          <w:sz w:val="22"/>
          <w:szCs w:val="22"/>
        </w:rPr>
        <w:t xml:space="preserve"> </w:t>
      </w:r>
    </w:p>
    <w:p w:rsidR="006C3B8C" w:rsidRPr="004A5E46" w:rsidRDefault="006C3B8C" w:rsidP="00AB3040">
      <w:pPr>
        <w:pStyle w:val="a4"/>
        <w:numPr>
          <w:ilvl w:val="0"/>
          <w:numId w:val="14"/>
        </w:numPr>
        <w:tabs>
          <w:tab w:val="left" w:pos="972"/>
        </w:tabs>
        <w:spacing w:after="0" w:line="240" w:lineRule="auto"/>
        <w:ind w:left="0" w:firstLine="689"/>
        <w:jc w:val="both"/>
        <w:rPr>
          <w:rStyle w:val="s0"/>
          <w:sz w:val="22"/>
          <w:szCs w:val="22"/>
        </w:rPr>
      </w:pPr>
      <w:r w:rsidRPr="00D61B0D">
        <w:rPr>
          <w:rStyle w:val="s0"/>
          <w:sz w:val="22"/>
          <w:szCs w:val="22"/>
          <w:lang w:val="kk-KZ"/>
        </w:rPr>
        <w:t>Акционерлік қоғамның эмиссяилық бағалы қағаздарының қалдығы және қозғалысы туралы, бағалы қағаздардың ұстаушылары тізілімі жүйесіндегі және (немесе) номиналды ұстаудың есебі жүйесіндегі дербес шоттардағы акциялар қалдығын қоспағанда</w:t>
      </w:r>
      <w:r w:rsidRPr="004A5E46">
        <w:rPr>
          <w:rStyle w:val="s0"/>
          <w:sz w:val="22"/>
          <w:szCs w:val="22"/>
        </w:rPr>
        <w:t>;</w:t>
      </w:r>
    </w:p>
    <w:p w:rsidR="006C3B8C" w:rsidRPr="004A5E46" w:rsidRDefault="006C3B8C" w:rsidP="00AB3040">
      <w:pPr>
        <w:pStyle w:val="a4"/>
        <w:numPr>
          <w:ilvl w:val="0"/>
          <w:numId w:val="14"/>
        </w:numPr>
        <w:tabs>
          <w:tab w:val="left" w:pos="972"/>
        </w:tabs>
        <w:spacing w:after="0" w:line="240" w:lineRule="auto"/>
        <w:ind w:left="0" w:firstLine="689"/>
        <w:jc w:val="both"/>
        <w:rPr>
          <w:rFonts w:ascii="Times New Roman" w:hAnsi="Times New Roman" w:cs="Times New Roman"/>
        </w:rPr>
      </w:pPr>
      <w:r w:rsidRPr="00D61B0D">
        <w:rPr>
          <w:rStyle w:val="s0"/>
          <w:sz w:val="22"/>
          <w:szCs w:val="22"/>
          <w:lang w:val="kk-KZ"/>
        </w:rPr>
        <w:t>бағалы қағаздардың ұстаушылары тізілімі жүйесінде және (немесе) номиналды ұстаудың есебі жүйесіндегі дербес шоттардағы Ереженің осы тармағында көрсетілгендермен қатар, эмиссиялық бағалы қағаздардың бар екендігі және иеленушелері туралы</w:t>
      </w:r>
      <w:r w:rsidRPr="004A5E46">
        <w:rPr>
          <w:rStyle w:val="s0"/>
          <w:sz w:val="22"/>
          <w:szCs w:val="22"/>
        </w:rPr>
        <w:t>.</w:t>
      </w:r>
    </w:p>
    <w:p w:rsidR="006C3B8C" w:rsidRPr="004A5E46" w:rsidRDefault="006C3B8C" w:rsidP="006C3B8C">
      <w:pPr>
        <w:tabs>
          <w:tab w:val="left" w:pos="1134"/>
        </w:tabs>
        <w:spacing w:after="0" w:line="240" w:lineRule="auto"/>
        <w:ind w:firstLine="709"/>
        <w:contextualSpacing/>
        <w:jc w:val="both"/>
        <w:rPr>
          <w:rFonts w:ascii="Times New Roman" w:hAnsi="Times New Roman" w:cs="Times New Roman"/>
        </w:rPr>
      </w:pPr>
      <w:r w:rsidRPr="00D61B0D">
        <w:rPr>
          <w:rStyle w:val="s0"/>
          <w:sz w:val="22"/>
          <w:szCs w:val="22"/>
          <w:lang w:val="kk-KZ"/>
        </w:rPr>
        <w:t xml:space="preserve">Бағалы қағаздар нарығында келесі ақпарат коммерциялық құпия болып табылмайды: </w:t>
      </w:r>
    </w:p>
    <w:p w:rsidR="006C3B8C" w:rsidRPr="004A5E46" w:rsidRDefault="006C3B8C" w:rsidP="00AB3040">
      <w:pPr>
        <w:pStyle w:val="a4"/>
        <w:numPr>
          <w:ilvl w:val="0"/>
          <w:numId w:val="14"/>
        </w:numPr>
        <w:tabs>
          <w:tab w:val="left" w:pos="1134"/>
        </w:tabs>
        <w:spacing w:after="0" w:line="240" w:lineRule="auto"/>
        <w:ind w:left="0" w:firstLine="689"/>
        <w:jc w:val="both"/>
        <w:rPr>
          <w:rStyle w:val="s0"/>
          <w:sz w:val="22"/>
          <w:szCs w:val="22"/>
        </w:rPr>
      </w:pPr>
      <w:r w:rsidRPr="00D61B0D">
        <w:rPr>
          <w:rStyle w:val="s0"/>
          <w:sz w:val="22"/>
          <w:szCs w:val="22"/>
          <w:lang w:val="kk-KZ"/>
        </w:rPr>
        <w:t>бағалы қағаздардың ұстаушылары тізілімі жүйесіндегі және (немесе) номиналды ұстаудың есебі жүйесіндегі дербес шоттардағы акциялардың қалдықтары туралы</w:t>
      </w:r>
      <w:r w:rsidRPr="004A5E46">
        <w:rPr>
          <w:rStyle w:val="s0"/>
          <w:sz w:val="22"/>
          <w:szCs w:val="22"/>
        </w:rPr>
        <w:t>;</w:t>
      </w:r>
    </w:p>
    <w:p w:rsidR="006C3B8C" w:rsidRPr="004A5E46" w:rsidRDefault="006C3B8C" w:rsidP="00AB3040">
      <w:pPr>
        <w:pStyle w:val="a4"/>
        <w:numPr>
          <w:ilvl w:val="0"/>
          <w:numId w:val="14"/>
        </w:numPr>
        <w:tabs>
          <w:tab w:val="left" w:pos="1134"/>
        </w:tabs>
        <w:spacing w:after="0" w:line="240" w:lineRule="auto"/>
        <w:ind w:left="0" w:firstLine="689"/>
        <w:jc w:val="both"/>
        <w:rPr>
          <w:rStyle w:val="s0"/>
          <w:sz w:val="22"/>
          <w:szCs w:val="22"/>
        </w:rPr>
      </w:pPr>
      <w:r w:rsidRPr="00D61B0D">
        <w:rPr>
          <w:rStyle w:val="s0"/>
          <w:sz w:val="22"/>
          <w:szCs w:val="22"/>
          <w:lang w:val="kk-KZ"/>
        </w:rPr>
        <w:t>Қазақстан Республикасының «Бағалы қағаздар нарығы туралы» заңының 19 тарауына және Қазақстан Республикасының басқа да нормативтік құқықтық актілеріне сәйкес ашылуы тиіс  эмиссиялық бағалы қағаздардың бар екендігі және олардың ұстаушылары туралы</w:t>
      </w:r>
      <w:r w:rsidRPr="004A5E46">
        <w:rPr>
          <w:rStyle w:val="s0"/>
          <w:sz w:val="22"/>
          <w:szCs w:val="22"/>
        </w:rPr>
        <w:t>;</w:t>
      </w:r>
    </w:p>
    <w:p w:rsidR="006C3B8C" w:rsidRPr="004A5E46" w:rsidRDefault="006C3B8C" w:rsidP="00AB3040">
      <w:pPr>
        <w:pStyle w:val="a4"/>
        <w:numPr>
          <w:ilvl w:val="0"/>
          <w:numId w:val="14"/>
        </w:numPr>
        <w:tabs>
          <w:tab w:val="left" w:pos="1134"/>
        </w:tabs>
        <w:spacing w:after="0" w:line="240" w:lineRule="auto"/>
        <w:ind w:left="0" w:firstLine="689"/>
        <w:jc w:val="both"/>
        <w:rPr>
          <w:rStyle w:val="s0"/>
          <w:sz w:val="22"/>
          <w:szCs w:val="22"/>
        </w:rPr>
      </w:pPr>
      <w:r w:rsidRPr="00D61B0D">
        <w:rPr>
          <w:rStyle w:val="s0"/>
          <w:sz w:val="22"/>
          <w:szCs w:val="22"/>
          <w:lang w:val="kk-KZ"/>
        </w:rPr>
        <w:t>Қор биржасының ережелеріне сәйкес оған ұсынылуы тиіс эмиссиялық бағалы қағаздардың бар екендігі және олардың ұстаушылары туралы</w:t>
      </w:r>
      <w:r w:rsidRPr="004A5E46">
        <w:rPr>
          <w:rStyle w:val="s0"/>
          <w:sz w:val="22"/>
          <w:szCs w:val="22"/>
        </w:rPr>
        <w:t>;</w:t>
      </w:r>
    </w:p>
    <w:p w:rsidR="006C3B8C" w:rsidRPr="004A5E46" w:rsidRDefault="006C3B8C" w:rsidP="00AB3040">
      <w:pPr>
        <w:pStyle w:val="a4"/>
        <w:numPr>
          <w:ilvl w:val="0"/>
          <w:numId w:val="14"/>
        </w:numPr>
        <w:tabs>
          <w:tab w:val="left" w:pos="1134"/>
        </w:tabs>
        <w:spacing w:after="0" w:line="240" w:lineRule="auto"/>
        <w:ind w:left="0" w:firstLine="689"/>
        <w:jc w:val="both"/>
        <w:rPr>
          <w:rStyle w:val="s0"/>
          <w:sz w:val="22"/>
          <w:szCs w:val="22"/>
        </w:rPr>
      </w:pPr>
      <w:r w:rsidRPr="00D61B0D">
        <w:rPr>
          <w:rStyle w:val="s0"/>
          <w:sz w:val="22"/>
          <w:szCs w:val="22"/>
          <w:lang w:val="kk-KZ"/>
        </w:rPr>
        <w:t>Осы бағалы қағаздар бойынша төлемдерді жүзеге асыру мақсатында ашылуы тиіс эмиссиялық бағалы қағаздардың бар екендігі және олардың ұстаушылары туралы</w:t>
      </w:r>
      <w:r w:rsidRPr="004A5E46">
        <w:rPr>
          <w:rStyle w:val="s0"/>
          <w:sz w:val="22"/>
          <w:szCs w:val="22"/>
        </w:rPr>
        <w:t>;</w:t>
      </w:r>
    </w:p>
    <w:p w:rsidR="006C3B8C" w:rsidRPr="004A5E46" w:rsidRDefault="006C3B8C" w:rsidP="00AB3040">
      <w:pPr>
        <w:pStyle w:val="a4"/>
        <w:numPr>
          <w:ilvl w:val="0"/>
          <w:numId w:val="14"/>
        </w:numPr>
        <w:tabs>
          <w:tab w:val="left" w:pos="1134"/>
        </w:tabs>
        <w:spacing w:after="0" w:line="240" w:lineRule="auto"/>
        <w:ind w:left="0" w:firstLine="689"/>
        <w:jc w:val="both"/>
        <w:rPr>
          <w:rStyle w:val="ad"/>
          <w:rFonts w:ascii="Times New Roman" w:hAnsi="Times New Roman" w:cs="Times New Roman"/>
          <w:color w:val="000000"/>
          <w:sz w:val="22"/>
          <w:szCs w:val="22"/>
        </w:rPr>
      </w:pPr>
      <w:r w:rsidRPr="00D61B0D">
        <w:rPr>
          <w:rFonts w:ascii="Times New Roman" w:hAnsi="Times New Roman" w:cs="Times New Roman"/>
          <w:lang w:val="kk-KZ"/>
        </w:rPr>
        <w:t xml:space="preserve">Екінші деңгейдегі банктің өзінің жарғылық қызметін жүзеге асыруы мақсатында оның кредиттік портфелінің сапасын жақсартуға маманданған ұйымға ұсынылуы тиіс </w:t>
      </w:r>
      <w:r w:rsidRPr="00D61B0D">
        <w:rPr>
          <w:rStyle w:val="s0"/>
          <w:sz w:val="22"/>
          <w:szCs w:val="22"/>
          <w:lang w:val="kk-KZ"/>
        </w:rPr>
        <w:t>эмиссиялық бағалы қағаздардың бар екендігі және (немесе) олардың ұстаушылары туралы</w:t>
      </w:r>
      <w:r w:rsidRPr="004A5E46">
        <w:rPr>
          <w:rStyle w:val="ad"/>
          <w:rFonts w:ascii="Times New Roman" w:hAnsi="Times New Roman" w:cs="Times New Roman"/>
          <w:sz w:val="22"/>
          <w:szCs w:val="22"/>
        </w:rPr>
        <w:t>.</w:t>
      </w:r>
    </w:p>
    <w:p w:rsidR="006C3B8C" w:rsidRPr="00D61B0D" w:rsidRDefault="006C3B8C" w:rsidP="006C3B8C">
      <w:pPr>
        <w:tabs>
          <w:tab w:val="left" w:pos="851"/>
        </w:tabs>
        <w:spacing w:after="0" w:line="240" w:lineRule="auto"/>
        <w:jc w:val="both"/>
        <w:rPr>
          <w:rFonts w:ascii="Times New Roman" w:hAnsi="Times New Roman" w:cs="Times New Roman"/>
        </w:rPr>
      </w:pPr>
      <w:r w:rsidRPr="006C3B8C">
        <w:rPr>
          <w:rFonts w:ascii="Times New Roman" w:hAnsi="Times New Roman" w:cs="Times New Roman"/>
          <w:i/>
          <w:color w:val="0000FF"/>
        </w:rPr>
        <w:t>(</w:t>
      </w:r>
      <w:r w:rsidRPr="00D61B0D">
        <w:rPr>
          <w:rFonts w:ascii="Times New Roman" w:hAnsi="Times New Roman" w:cs="Times New Roman"/>
          <w:i/>
          <w:color w:val="0000FF"/>
          <w:lang w:val="kk-KZ"/>
        </w:rPr>
        <w:t>Ереженің 9-1 тармағы ДК-ның 31.10.2016 ж. №16 шешімімен толықтырылды</w:t>
      </w:r>
      <w:r w:rsidRPr="004A5E46">
        <w:rPr>
          <w:rFonts w:ascii="Times New Roman" w:hAnsi="Times New Roman" w:cs="Times New Roman"/>
          <w:i/>
          <w:color w:val="0000FF"/>
        </w:rPr>
        <w:t>)</w:t>
      </w:r>
    </w:p>
    <w:p w:rsidR="006C3B8C" w:rsidRPr="00D61B0D" w:rsidRDefault="006C3B8C" w:rsidP="00AB3040">
      <w:pPr>
        <w:pStyle w:val="a4"/>
        <w:numPr>
          <w:ilvl w:val="0"/>
          <w:numId w:val="12"/>
        </w:numPr>
        <w:tabs>
          <w:tab w:val="left" w:pos="567"/>
        </w:tabs>
        <w:spacing w:after="0" w:line="240" w:lineRule="auto"/>
        <w:ind w:left="851" w:hanging="284"/>
        <w:jc w:val="both"/>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лік ақпаратқа төмендегілер жатпайды</w:t>
      </w:r>
      <w:r w:rsidRPr="00D61B0D">
        <w:rPr>
          <w:rFonts w:ascii="Times New Roman" w:hAnsi="Times New Roman" w:cs="Times New Roman"/>
        </w:rPr>
        <w:t xml:space="preserve">: </w:t>
      </w:r>
    </w:p>
    <w:p w:rsidR="006C3B8C" w:rsidRPr="00D61B0D" w:rsidRDefault="006C3B8C" w:rsidP="00AB3040">
      <w:pPr>
        <w:pStyle w:val="a4"/>
        <w:numPr>
          <w:ilvl w:val="1"/>
          <w:numId w:val="2"/>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бағалы қағаздың (туынды қаржы құралының), Банктің мүліктік жағдайының құнына қатысты зерттеулерді, болжамдарды және бағалауды қоса алғанда, инвестициялық шешімдер қабылдау және (немесе) Банктің бағалы қағаздарымен (туынды қаржы құралдарымен) операцияларды жүзеге асыру туралы ұсыныстар немесе ұсынымдар дайындау мақсатында жүргізілген</w:t>
      </w:r>
      <w:r w:rsidRPr="00D61B0D">
        <w:rPr>
          <w:rFonts w:ascii="Times New Roman" w:hAnsi="Times New Roman" w:cs="Times New Roman"/>
        </w:rPr>
        <w:t xml:space="preserve"> </w:t>
      </w:r>
      <w:r w:rsidRPr="00D61B0D">
        <w:rPr>
          <w:rFonts w:ascii="Times New Roman" w:hAnsi="Times New Roman" w:cs="Times New Roman"/>
          <w:lang w:val="kk-KZ"/>
        </w:rPr>
        <w:t>жалпыға ортақ мәліметтер негізінде дайындалған ақпарат;</w:t>
      </w:r>
    </w:p>
    <w:p w:rsidR="006C3B8C" w:rsidRPr="00D61B0D" w:rsidRDefault="006C3B8C" w:rsidP="00AB3040">
      <w:pPr>
        <w:pStyle w:val="a4"/>
        <w:numPr>
          <w:ilvl w:val="1"/>
          <w:numId w:val="2"/>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БАҚ-тан алынған ақпарат</w:t>
      </w:r>
      <w:r w:rsidRPr="00D61B0D">
        <w:rPr>
          <w:rFonts w:ascii="Times New Roman" w:hAnsi="Times New Roman" w:cs="Times New Roman"/>
        </w:rPr>
        <w:t xml:space="preserve">; </w:t>
      </w:r>
    </w:p>
    <w:p w:rsidR="006C3B8C" w:rsidRPr="00D61B0D" w:rsidRDefault="006C3B8C" w:rsidP="00AB3040">
      <w:pPr>
        <w:pStyle w:val="a4"/>
        <w:numPr>
          <w:ilvl w:val="1"/>
          <w:numId w:val="2"/>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шыққан жері белгісіз, адамдар арасында кеңінен тараған расталмаған ақпарат, сондай-ақ Банктің ағымдағы және жоспарланып отырған қызметіне қатысты болжамдар.  </w:t>
      </w:r>
    </w:p>
    <w:p w:rsidR="006C3B8C" w:rsidRPr="00D61B0D" w:rsidRDefault="006C3B8C" w:rsidP="006C3B8C">
      <w:pPr>
        <w:spacing w:after="0" w:line="240" w:lineRule="auto"/>
        <w:jc w:val="both"/>
        <w:rPr>
          <w:rFonts w:ascii="Times New Roman" w:hAnsi="Times New Roman" w:cs="Times New Roman"/>
          <w:b/>
        </w:rPr>
      </w:pPr>
      <w:r w:rsidRPr="00D61B0D">
        <w:rPr>
          <w:rFonts w:ascii="Times New Roman" w:hAnsi="Times New Roman" w:cs="Times New Roman"/>
        </w:rPr>
        <w:t xml:space="preserve"> </w:t>
      </w:r>
      <w:r w:rsidRPr="00D61B0D">
        <w:rPr>
          <w:rFonts w:ascii="Times New Roman" w:hAnsi="Times New Roman" w:cs="Times New Roman"/>
        </w:rPr>
        <w:tab/>
      </w:r>
      <w:r w:rsidRPr="00D61B0D">
        <w:rPr>
          <w:rFonts w:ascii="Times New Roman" w:hAnsi="Times New Roman" w:cs="Times New Roman"/>
          <w:b/>
        </w:rPr>
        <w:t xml:space="preserve"> </w:t>
      </w:r>
    </w:p>
    <w:p w:rsidR="006C3B8C" w:rsidRPr="00D61B0D" w:rsidRDefault="006C3B8C" w:rsidP="006C3B8C">
      <w:pPr>
        <w:spacing w:after="0" w:line="240" w:lineRule="auto"/>
        <w:jc w:val="center"/>
        <w:rPr>
          <w:rFonts w:ascii="Times New Roman" w:hAnsi="Times New Roman" w:cs="Times New Roman"/>
        </w:rPr>
      </w:pPr>
      <w:r w:rsidRPr="00D61B0D">
        <w:rPr>
          <w:rFonts w:ascii="Times New Roman" w:hAnsi="Times New Roman" w:cs="Times New Roman"/>
          <w:b/>
        </w:rPr>
        <w:t>4</w:t>
      </w:r>
      <w:r w:rsidRPr="00D61B0D">
        <w:rPr>
          <w:rFonts w:ascii="Times New Roman" w:hAnsi="Times New Roman" w:cs="Times New Roman"/>
          <w:b/>
          <w:lang w:val="kk-KZ"/>
        </w:rPr>
        <w:t>-Тарау</w:t>
      </w:r>
      <w:r w:rsidRPr="00D61B0D">
        <w:rPr>
          <w:rFonts w:ascii="Times New Roman" w:hAnsi="Times New Roman" w:cs="Times New Roman"/>
          <w:b/>
        </w:rPr>
        <w:t xml:space="preserve">. </w:t>
      </w:r>
      <w:r w:rsidRPr="00D61B0D">
        <w:rPr>
          <w:rFonts w:ascii="Times New Roman" w:hAnsi="Times New Roman" w:cs="Times New Roman"/>
          <w:b/>
          <w:lang w:val="kk-KZ"/>
        </w:rPr>
        <w:t xml:space="preserve">Банктің </w:t>
      </w:r>
      <w:r w:rsidRPr="00D61B0D">
        <w:rPr>
          <w:rFonts w:ascii="Times New Roman" w:hAnsi="Times New Roman" w:cs="Times New Roman"/>
          <w:b/>
        </w:rPr>
        <w:t>инсайдер</w:t>
      </w:r>
      <w:r w:rsidRPr="00D61B0D">
        <w:rPr>
          <w:rFonts w:ascii="Times New Roman" w:hAnsi="Times New Roman" w:cs="Times New Roman"/>
          <w:b/>
          <w:lang w:val="kk-KZ"/>
        </w:rPr>
        <w:t xml:space="preserve">лері </w:t>
      </w:r>
    </w:p>
    <w:p w:rsidR="006C3B8C" w:rsidRPr="00D61B0D" w:rsidRDefault="006C3B8C" w:rsidP="006C3B8C">
      <w:pPr>
        <w:spacing w:after="0" w:line="240" w:lineRule="auto"/>
        <w:jc w:val="both"/>
        <w:rPr>
          <w:rFonts w:ascii="Times New Roman" w:hAnsi="Times New Roman" w:cs="Times New Roman"/>
        </w:rPr>
      </w:pPr>
      <w:r w:rsidRPr="00D61B0D">
        <w:rPr>
          <w:rFonts w:ascii="Times New Roman" w:hAnsi="Times New Roman" w:cs="Times New Roman"/>
        </w:rPr>
        <w:t xml:space="preserve"> </w:t>
      </w:r>
      <w:r w:rsidRPr="00D61B0D">
        <w:rPr>
          <w:rFonts w:ascii="Times New Roman" w:hAnsi="Times New Roman" w:cs="Times New Roman"/>
        </w:rPr>
        <w:tab/>
      </w:r>
    </w:p>
    <w:p w:rsidR="006C3B8C" w:rsidRPr="00D61B0D" w:rsidRDefault="006C3B8C" w:rsidP="00AB3040">
      <w:pPr>
        <w:pStyle w:val="a4"/>
        <w:numPr>
          <w:ilvl w:val="0"/>
          <w:numId w:val="12"/>
        </w:numPr>
        <w:tabs>
          <w:tab w:val="left" w:pos="993"/>
        </w:tabs>
        <w:spacing w:after="0" w:line="240" w:lineRule="auto"/>
        <w:ind w:hanging="644"/>
        <w:jc w:val="both"/>
        <w:rPr>
          <w:rFonts w:ascii="Times New Roman" w:hAnsi="Times New Roman" w:cs="Times New Roman"/>
        </w:rPr>
      </w:pPr>
      <w:r w:rsidRPr="00D61B0D">
        <w:rPr>
          <w:rFonts w:ascii="Times New Roman" w:hAnsi="Times New Roman" w:cs="Times New Roman"/>
        </w:rPr>
        <w:t xml:space="preserve">    </w:t>
      </w:r>
      <w:r w:rsidRPr="00D61B0D">
        <w:rPr>
          <w:rFonts w:ascii="Times New Roman" w:hAnsi="Times New Roman" w:cs="Times New Roman"/>
          <w:lang w:val="kk-KZ"/>
        </w:rPr>
        <w:t xml:space="preserve">Банктің </w:t>
      </w:r>
      <w:r w:rsidRPr="00D61B0D">
        <w:rPr>
          <w:rFonts w:ascii="Times New Roman" w:hAnsi="Times New Roman" w:cs="Times New Roman"/>
        </w:rPr>
        <w:t>инсайдер</w:t>
      </w:r>
      <w:r w:rsidRPr="00D61B0D">
        <w:rPr>
          <w:rFonts w:ascii="Times New Roman" w:hAnsi="Times New Roman" w:cs="Times New Roman"/>
          <w:lang w:val="kk-KZ"/>
        </w:rPr>
        <w:t>лері болып мына тұлғалар танылады</w:t>
      </w:r>
      <w:r w:rsidRPr="00D61B0D">
        <w:rPr>
          <w:rFonts w:ascii="Times New Roman" w:hAnsi="Times New Roman" w:cs="Times New Roman"/>
        </w:rPr>
        <w:t xml:space="preserve">: </w:t>
      </w:r>
    </w:p>
    <w:p w:rsidR="006C3B8C" w:rsidRPr="00D61B0D"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міндеттері мен өкілеттіктеріне қарай </w:t>
      </w:r>
      <w:r w:rsidRPr="00D61B0D">
        <w:rPr>
          <w:rFonts w:ascii="Times New Roman" w:hAnsi="Times New Roman" w:cs="Times New Roman"/>
        </w:rPr>
        <w:t>инсайдер</w:t>
      </w:r>
      <w:r w:rsidRPr="00D61B0D">
        <w:rPr>
          <w:rFonts w:ascii="Times New Roman" w:hAnsi="Times New Roman" w:cs="Times New Roman"/>
          <w:lang w:val="kk-KZ"/>
        </w:rPr>
        <w:t>лік ақпаратқа рұқсаты бар лауазымды тұлғалар мен Банк қызметкерлері. Оларға мыналар жатады</w:t>
      </w:r>
      <w:r w:rsidRPr="00D61B0D">
        <w:rPr>
          <w:rFonts w:ascii="Times New Roman" w:hAnsi="Times New Roman" w:cs="Times New Roman"/>
        </w:rPr>
        <w:t xml:space="preserve">: </w:t>
      </w:r>
    </w:p>
    <w:p w:rsidR="006C3B8C" w:rsidRPr="00D61B0D" w:rsidRDefault="006C3B8C" w:rsidP="00AB3040">
      <w:pPr>
        <w:pStyle w:val="a4"/>
        <w:numPr>
          <w:ilvl w:val="0"/>
          <w:numId w:val="4"/>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Төрайым және </w:t>
      </w:r>
      <w:r w:rsidRPr="00D61B0D">
        <w:rPr>
          <w:rFonts w:ascii="Times New Roman" w:hAnsi="Times New Roman" w:cs="Times New Roman"/>
        </w:rPr>
        <w:t>Директор</w:t>
      </w:r>
      <w:r w:rsidRPr="00D61B0D">
        <w:rPr>
          <w:rFonts w:ascii="Times New Roman" w:hAnsi="Times New Roman" w:cs="Times New Roman"/>
          <w:lang w:val="kk-KZ"/>
        </w:rPr>
        <w:t>лар кеңесінің мүшелері</w:t>
      </w:r>
      <w:r w:rsidRPr="00D61B0D">
        <w:rPr>
          <w:rFonts w:ascii="Times New Roman" w:hAnsi="Times New Roman" w:cs="Times New Roman"/>
        </w:rPr>
        <w:t>;</w:t>
      </w:r>
    </w:p>
    <w:p w:rsidR="006C3B8C" w:rsidRPr="00D61B0D" w:rsidRDefault="006C3B8C" w:rsidP="00AB3040">
      <w:pPr>
        <w:pStyle w:val="a4"/>
        <w:numPr>
          <w:ilvl w:val="0"/>
          <w:numId w:val="4"/>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Төрайым және Басқарма мүшелері</w:t>
      </w:r>
      <w:r w:rsidRPr="00D61B0D">
        <w:rPr>
          <w:rFonts w:ascii="Times New Roman" w:hAnsi="Times New Roman" w:cs="Times New Roman"/>
        </w:rPr>
        <w:t>;</w:t>
      </w:r>
    </w:p>
    <w:p w:rsidR="006C3B8C" w:rsidRPr="00D61B0D" w:rsidRDefault="006C3B8C" w:rsidP="00AB3040">
      <w:pPr>
        <w:pStyle w:val="a4"/>
        <w:numPr>
          <w:ilvl w:val="0"/>
          <w:numId w:val="4"/>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Басқарушы </w:t>
      </w:r>
      <w:r w:rsidRPr="00D61B0D">
        <w:rPr>
          <w:rFonts w:ascii="Times New Roman" w:hAnsi="Times New Roman" w:cs="Times New Roman"/>
        </w:rPr>
        <w:t>директорлар;</w:t>
      </w:r>
    </w:p>
    <w:p w:rsidR="006C3B8C" w:rsidRPr="00D61B0D" w:rsidRDefault="006C3B8C" w:rsidP="00AB3040">
      <w:pPr>
        <w:pStyle w:val="a4"/>
        <w:numPr>
          <w:ilvl w:val="0"/>
          <w:numId w:val="4"/>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Бас к</w:t>
      </w:r>
      <w:r w:rsidRPr="00D61B0D">
        <w:rPr>
          <w:rFonts w:ascii="Times New Roman" w:hAnsi="Times New Roman" w:cs="Times New Roman"/>
        </w:rPr>
        <w:t>омплаенс-</w:t>
      </w:r>
      <w:r w:rsidRPr="00D61B0D">
        <w:rPr>
          <w:rFonts w:ascii="Times New Roman" w:hAnsi="Times New Roman" w:cs="Times New Roman"/>
          <w:lang w:val="kk-KZ"/>
        </w:rPr>
        <w:t>бақылаушы</w:t>
      </w:r>
      <w:r w:rsidRPr="00D61B0D">
        <w:rPr>
          <w:rFonts w:ascii="Times New Roman" w:hAnsi="Times New Roman" w:cs="Times New Roman"/>
        </w:rPr>
        <w:t xml:space="preserve">, </w:t>
      </w:r>
      <w:r w:rsidRPr="00D61B0D">
        <w:rPr>
          <w:rFonts w:ascii="Times New Roman" w:hAnsi="Times New Roman" w:cs="Times New Roman"/>
          <w:lang w:val="kk-KZ"/>
        </w:rPr>
        <w:t xml:space="preserve">Басқарма Төрағасының кеңесшілері мен көмекшілері, </w:t>
      </w:r>
      <w:r w:rsidRPr="00D61B0D">
        <w:rPr>
          <w:rFonts w:ascii="Times New Roman" w:hAnsi="Times New Roman" w:cs="Times New Roman"/>
        </w:rPr>
        <w:t>Корпоратив</w:t>
      </w:r>
      <w:r w:rsidRPr="00D61B0D">
        <w:rPr>
          <w:rFonts w:ascii="Times New Roman" w:hAnsi="Times New Roman" w:cs="Times New Roman"/>
          <w:lang w:val="kk-KZ"/>
        </w:rPr>
        <w:t>тік хатшы, Басқарма хатшысы</w:t>
      </w:r>
      <w:r w:rsidRPr="00D61B0D">
        <w:rPr>
          <w:rFonts w:ascii="Times New Roman" w:hAnsi="Times New Roman" w:cs="Times New Roman"/>
        </w:rPr>
        <w:t xml:space="preserve">; </w:t>
      </w:r>
    </w:p>
    <w:p w:rsidR="006C3B8C" w:rsidRPr="006C3B8C" w:rsidRDefault="006C3B8C" w:rsidP="006C3B8C">
      <w:pPr>
        <w:tabs>
          <w:tab w:val="left" w:pos="851"/>
        </w:tabs>
        <w:spacing w:after="0" w:line="240" w:lineRule="auto"/>
        <w:jc w:val="both"/>
        <w:rPr>
          <w:rFonts w:ascii="Times New Roman" w:hAnsi="Times New Roman" w:cs="Times New Roman"/>
        </w:rPr>
      </w:pPr>
      <w:r w:rsidRPr="006C3B8C">
        <w:rPr>
          <w:rFonts w:ascii="Times New Roman" w:hAnsi="Times New Roman" w:cs="Times New Roman"/>
          <w:i/>
          <w:color w:val="0000FF"/>
        </w:rPr>
        <w:t>(</w:t>
      </w:r>
      <w:r w:rsidRPr="00D61B0D">
        <w:rPr>
          <w:rFonts w:ascii="Times New Roman" w:hAnsi="Times New Roman" w:cs="Times New Roman"/>
          <w:i/>
          <w:color w:val="0000FF"/>
          <w:lang w:val="kk-KZ"/>
        </w:rPr>
        <w:t>Ереженің 11 тармағының 1 тармақшасының г) тармағы  ДК-ның 31.10.2016 ж. №16 шешіміне сәйкес редакцияда баяндалды</w:t>
      </w:r>
      <w:r w:rsidRPr="006C3B8C">
        <w:rPr>
          <w:rFonts w:ascii="Times New Roman" w:hAnsi="Times New Roman" w:cs="Times New Roman"/>
          <w:i/>
          <w:color w:val="0000FF"/>
        </w:rPr>
        <w:t>)</w:t>
      </w:r>
    </w:p>
    <w:p w:rsidR="006C3B8C" w:rsidRPr="00D61B0D" w:rsidRDefault="006C3B8C" w:rsidP="00AB3040">
      <w:pPr>
        <w:pStyle w:val="a4"/>
        <w:numPr>
          <w:ilvl w:val="0"/>
          <w:numId w:val="4"/>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жауапты бөлімшелердің басшылары мен қызметкерлері</w:t>
      </w:r>
      <w:r w:rsidRPr="00D61B0D">
        <w:rPr>
          <w:rFonts w:ascii="Times New Roman" w:hAnsi="Times New Roman" w:cs="Times New Roman"/>
        </w:rPr>
        <w:t>;</w:t>
      </w:r>
    </w:p>
    <w:p w:rsidR="006C3B8C" w:rsidRPr="006C3B8C" w:rsidRDefault="006C3B8C" w:rsidP="006C3B8C">
      <w:pPr>
        <w:tabs>
          <w:tab w:val="left" w:pos="851"/>
        </w:tabs>
        <w:spacing w:after="0" w:line="240" w:lineRule="auto"/>
        <w:jc w:val="both"/>
        <w:rPr>
          <w:rFonts w:ascii="Times New Roman" w:hAnsi="Times New Roman" w:cs="Times New Roman"/>
        </w:rPr>
      </w:pPr>
      <w:r w:rsidRPr="006C3B8C">
        <w:rPr>
          <w:rFonts w:ascii="Times New Roman" w:hAnsi="Times New Roman" w:cs="Times New Roman"/>
          <w:i/>
          <w:color w:val="0000FF"/>
        </w:rPr>
        <w:t>(</w:t>
      </w:r>
      <w:r w:rsidRPr="00D61B0D">
        <w:rPr>
          <w:rFonts w:ascii="Times New Roman" w:hAnsi="Times New Roman" w:cs="Times New Roman"/>
          <w:i/>
          <w:color w:val="0000FF"/>
          <w:lang w:val="kk-KZ"/>
        </w:rPr>
        <w:t>Ереженің 11 тармағының 1 тармақшасының д) тармағы  ДК-ның 31.10.2016 ж. №16 шешіміне сәйкес редакцияда баяндалды</w:t>
      </w:r>
      <w:r w:rsidRPr="006C3B8C">
        <w:rPr>
          <w:rFonts w:ascii="Times New Roman" w:hAnsi="Times New Roman" w:cs="Times New Roman"/>
          <w:i/>
          <w:color w:val="0000FF"/>
        </w:rPr>
        <w:t>)</w:t>
      </w:r>
    </w:p>
    <w:p w:rsidR="006C3B8C" w:rsidRPr="00D61B0D" w:rsidRDefault="006C3B8C" w:rsidP="0092211E">
      <w:pPr>
        <w:pStyle w:val="a4"/>
        <w:tabs>
          <w:tab w:val="left" w:pos="851"/>
        </w:tabs>
        <w:spacing w:after="0" w:line="240" w:lineRule="auto"/>
        <w:ind w:left="567"/>
        <w:jc w:val="both"/>
        <w:rPr>
          <w:rFonts w:ascii="Times New Roman" w:hAnsi="Times New Roman" w:cs="Times New Roman"/>
        </w:rPr>
      </w:pPr>
    </w:p>
    <w:p w:rsidR="006C3B8C" w:rsidRPr="00346204"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 xml:space="preserve">Ереженің 11 </w:t>
      </w:r>
      <w:r w:rsidRPr="00346204">
        <w:rPr>
          <w:rFonts w:ascii="Times New Roman" w:hAnsi="Times New Roman" w:cs="Times New Roman"/>
          <w:i/>
          <w:color w:val="0000FF"/>
          <w:lang w:val="kk-KZ"/>
        </w:rPr>
        <w:t>тармағының 2) тармақшасы ДК-ның 31.10.2016 ж. №16 шешімімен алынып тасталды)</w:t>
      </w:r>
    </w:p>
    <w:p w:rsidR="006C3B8C" w:rsidRPr="00346204" w:rsidRDefault="003B7FE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346204">
        <w:rPr>
          <w:rFonts w:ascii="Times New Roman" w:hAnsi="Times New Roman" w:cs="Times New Roman"/>
          <w:lang w:val="kk-KZ"/>
        </w:rPr>
        <w:t>«Б</w:t>
      </w:r>
      <w:r w:rsidR="00816693" w:rsidRPr="00346204">
        <w:rPr>
          <w:rFonts w:ascii="Times New Roman" w:hAnsi="Times New Roman" w:cs="Times New Roman"/>
          <w:lang w:val="kk-KZ"/>
        </w:rPr>
        <w:t>ә</w:t>
      </w:r>
      <w:r w:rsidRPr="00346204">
        <w:rPr>
          <w:rFonts w:ascii="Times New Roman" w:hAnsi="Times New Roman" w:cs="Times New Roman"/>
          <w:lang w:val="kk-KZ"/>
        </w:rPr>
        <w:t>йтерек»</w:t>
      </w:r>
      <w:r w:rsidR="00816693" w:rsidRPr="00346204">
        <w:rPr>
          <w:rFonts w:ascii="Times New Roman" w:hAnsi="Times New Roman" w:cs="Times New Roman"/>
          <w:lang w:val="kk-KZ"/>
        </w:rPr>
        <w:t xml:space="preserve"> Үлттық басқарушы холдингі» акционерлік қоғамы </w:t>
      </w:r>
      <w:r w:rsidRPr="00346204">
        <w:rPr>
          <w:rFonts w:ascii="Times New Roman" w:hAnsi="Times New Roman" w:cs="Times New Roman"/>
          <w:lang w:val="kk-KZ"/>
        </w:rPr>
        <w:t xml:space="preserve"> (</w:t>
      </w:r>
      <w:r w:rsidR="00816693" w:rsidRPr="00346204">
        <w:rPr>
          <w:rFonts w:ascii="Times New Roman" w:hAnsi="Times New Roman" w:cs="Times New Roman"/>
          <w:lang w:val="kk-KZ"/>
        </w:rPr>
        <w:t xml:space="preserve">бұдан әрі </w:t>
      </w:r>
      <w:r w:rsidRPr="00346204">
        <w:rPr>
          <w:rFonts w:ascii="Times New Roman" w:hAnsi="Times New Roman" w:cs="Times New Roman"/>
          <w:lang w:val="kk-KZ"/>
        </w:rPr>
        <w:t xml:space="preserve">– </w:t>
      </w:r>
      <w:r w:rsidR="00816693" w:rsidRPr="00346204">
        <w:rPr>
          <w:rFonts w:ascii="Times New Roman" w:hAnsi="Times New Roman" w:cs="Times New Roman"/>
          <w:lang w:val="kk-KZ"/>
        </w:rPr>
        <w:t>Жалғыз</w:t>
      </w:r>
      <w:r w:rsidRPr="00346204">
        <w:rPr>
          <w:rFonts w:ascii="Times New Roman" w:hAnsi="Times New Roman" w:cs="Times New Roman"/>
          <w:lang w:val="kk-KZ"/>
        </w:rPr>
        <w:t xml:space="preserve"> акционер)</w:t>
      </w:r>
      <w:r w:rsidR="006C3B8C" w:rsidRPr="00346204">
        <w:rPr>
          <w:rFonts w:ascii="Times New Roman" w:hAnsi="Times New Roman" w:cs="Times New Roman"/>
          <w:lang w:val="kk-KZ"/>
        </w:rPr>
        <w:t xml:space="preserve">; </w:t>
      </w:r>
    </w:p>
    <w:p w:rsidR="006C3B8C" w:rsidRPr="006C3B8C" w:rsidRDefault="006C3B8C" w:rsidP="006C3B8C">
      <w:pPr>
        <w:tabs>
          <w:tab w:val="left" w:pos="851"/>
        </w:tabs>
        <w:spacing w:after="0" w:line="240" w:lineRule="auto"/>
        <w:jc w:val="both"/>
        <w:rPr>
          <w:rFonts w:ascii="Times New Roman" w:hAnsi="Times New Roman" w:cs="Times New Roman"/>
          <w:lang w:val="kk-KZ"/>
        </w:rPr>
      </w:pPr>
      <w:r w:rsidRPr="00346204">
        <w:rPr>
          <w:rFonts w:ascii="Times New Roman" w:hAnsi="Times New Roman" w:cs="Times New Roman"/>
          <w:i/>
          <w:color w:val="0000FF"/>
          <w:lang w:val="kk-KZ"/>
        </w:rPr>
        <w:t xml:space="preserve"> (Ереженің 11 тармағының 3) тармақшасы ДК-ның 31.10.2016 ж. №16 шешіміне сәйкес редакцияда баяндалды)</w:t>
      </w:r>
    </w:p>
    <w:p w:rsidR="006C3B8C" w:rsidRPr="006C3B8C"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6C3B8C">
        <w:rPr>
          <w:rFonts w:ascii="Times New Roman" w:hAnsi="Times New Roman" w:cs="Times New Roman"/>
          <w:lang w:val="kk-KZ"/>
        </w:rPr>
        <w:t>аудитор</w:t>
      </w:r>
      <w:r w:rsidRPr="00D61B0D">
        <w:rPr>
          <w:rFonts w:ascii="Times New Roman" w:hAnsi="Times New Roman" w:cs="Times New Roman"/>
          <w:lang w:val="kk-KZ"/>
        </w:rPr>
        <w:t xml:space="preserve">лық ұйым, бағалаушы, бағалы қағаздар нарығының кәсіби қатысушылары және талаптарында инсайдерлік ақпаратты ашу көзделген жасалған (оның ішінде ауызша) шартқа сәйкес Банкке қызмет көрсетуші басқа тұлғалар; </w:t>
      </w:r>
    </w:p>
    <w:p w:rsidR="006C3B8C" w:rsidRPr="006C3B8C"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тізіміне Банк шығарған (берген) бағалы қағаздар (туынды қаржы құралдары) кіргізілген Биржа</w:t>
      </w:r>
      <w:r w:rsidRPr="006C3B8C">
        <w:rPr>
          <w:rFonts w:ascii="Times New Roman" w:hAnsi="Times New Roman" w:cs="Times New Roman"/>
          <w:lang w:val="kk-KZ"/>
        </w:rPr>
        <w:t xml:space="preserve">; </w:t>
      </w:r>
    </w:p>
    <w:p w:rsidR="006C3B8C" w:rsidRPr="006C3B8C"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сауда жүйесінде айла-әрекет жасау үшін жасалған бағалы қағаздармен мәмілелерді тану мәселелерін қарастыру мақсатында құрылған Банктің бағалы қағаздарымен мәмілелер жасалатын қор биржасының </w:t>
      </w:r>
      <w:r w:rsidRPr="006C3B8C">
        <w:rPr>
          <w:rFonts w:ascii="Times New Roman" w:hAnsi="Times New Roman" w:cs="Times New Roman"/>
          <w:lang w:val="kk-KZ"/>
        </w:rPr>
        <w:t>директор</w:t>
      </w:r>
      <w:r w:rsidRPr="00D61B0D">
        <w:rPr>
          <w:rFonts w:ascii="Times New Roman" w:hAnsi="Times New Roman" w:cs="Times New Roman"/>
          <w:lang w:val="kk-KZ"/>
        </w:rPr>
        <w:t xml:space="preserve">лар кеңесінің, қор биржасының </w:t>
      </w:r>
      <w:r w:rsidRPr="006C3B8C">
        <w:rPr>
          <w:rFonts w:ascii="Times New Roman" w:hAnsi="Times New Roman" w:cs="Times New Roman"/>
          <w:lang w:val="kk-KZ"/>
        </w:rPr>
        <w:t>листингілік комиссиясының және қор биржасының сараптама комитетінің</w:t>
      </w:r>
      <w:r w:rsidRPr="00D61B0D">
        <w:rPr>
          <w:rFonts w:ascii="Times New Roman" w:hAnsi="Times New Roman" w:cs="Times New Roman"/>
          <w:lang w:val="kk-KZ"/>
        </w:rPr>
        <w:t xml:space="preserve"> мүшелері</w:t>
      </w:r>
      <w:r w:rsidRPr="006C3B8C">
        <w:rPr>
          <w:rFonts w:ascii="Times New Roman" w:hAnsi="Times New Roman" w:cs="Times New Roman"/>
          <w:lang w:val="kk-KZ"/>
        </w:rPr>
        <w:t xml:space="preserve">; </w:t>
      </w:r>
    </w:p>
    <w:p w:rsidR="006C3B8C" w:rsidRPr="006C3B8C"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Банктің қызметін мемлекеттік бақылау және қадағалау міндеттері берілуіне байланысты инсайдерлік ақпаратқа рұқсаты бар</w:t>
      </w:r>
      <w:r w:rsidRPr="006C3B8C">
        <w:rPr>
          <w:rFonts w:ascii="Times New Roman" w:hAnsi="Times New Roman" w:cs="Times New Roman"/>
          <w:lang w:val="kk-KZ"/>
        </w:rPr>
        <w:t xml:space="preserve"> </w:t>
      </w:r>
      <w:r w:rsidRPr="00D61B0D">
        <w:rPr>
          <w:rFonts w:ascii="Times New Roman" w:hAnsi="Times New Roman" w:cs="Times New Roman"/>
          <w:lang w:val="kk-KZ"/>
        </w:rPr>
        <w:t>мемлекеттік қызметшілер</w:t>
      </w:r>
      <w:r w:rsidRPr="006C3B8C">
        <w:rPr>
          <w:rFonts w:ascii="Times New Roman" w:hAnsi="Times New Roman" w:cs="Times New Roman"/>
          <w:lang w:val="kk-KZ"/>
        </w:rPr>
        <w:t xml:space="preserve">; </w:t>
      </w:r>
    </w:p>
    <w:p w:rsidR="006C3B8C" w:rsidRPr="006C3B8C"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осы тармақтың 3), 4) және 5) тармақшаларында көрсетілген, өздеріне берілген өкілеттіктерге байланысты инсайдерлік ақпаратқа рұқсаты бар</w:t>
      </w:r>
      <w:r w:rsidRPr="006C3B8C">
        <w:rPr>
          <w:rFonts w:ascii="Times New Roman" w:hAnsi="Times New Roman" w:cs="Times New Roman"/>
          <w:lang w:val="kk-KZ"/>
        </w:rPr>
        <w:t xml:space="preserve"> </w:t>
      </w:r>
      <w:r w:rsidRPr="00D61B0D">
        <w:rPr>
          <w:rFonts w:ascii="Times New Roman" w:hAnsi="Times New Roman" w:cs="Times New Roman"/>
          <w:lang w:val="kk-KZ"/>
        </w:rPr>
        <w:t>Банк мүшесі болып табылатын қоғамдық бірлестіктер және дербес реттелетін ұйымдар</w:t>
      </w:r>
      <w:r w:rsidRPr="006C3B8C">
        <w:rPr>
          <w:rFonts w:ascii="Times New Roman" w:hAnsi="Times New Roman" w:cs="Times New Roman"/>
          <w:lang w:val="kk-KZ"/>
        </w:rPr>
        <w:t xml:space="preserve">; </w:t>
      </w:r>
    </w:p>
    <w:p w:rsidR="006C3B8C" w:rsidRPr="006C3B8C" w:rsidRDefault="006C3B8C" w:rsidP="00AB3040">
      <w:pPr>
        <w:pStyle w:val="a4"/>
        <w:numPr>
          <w:ilvl w:val="1"/>
          <w:numId w:val="3"/>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өздерінің қызметтік жағдайына және еңбек міндеттеріне байланысты</w:t>
      </w:r>
      <w:r w:rsidRPr="006C3B8C">
        <w:rPr>
          <w:rFonts w:ascii="Times New Roman" w:hAnsi="Times New Roman" w:cs="Times New Roman"/>
          <w:lang w:val="kk-KZ"/>
        </w:rPr>
        <w:t xml:space="preserve"> </w:t>
      </w:r>
      <w:r w:rsidRPr="00D61B0D">
        <w:rPr>
          <w:rFonts w:ascii="Times New Roman" w:hAnsi="Times New Roman" w:cs="Times New Roman"/>
          <w:lang w:val="kk-KZ"/>
        </w:rPr>
        <w:t>инсайдерлік ақпаратқа рұқсаты бар</w:t>
      </w:r>
      <w:r w:rsidRPr="006C3B8C">
        <w:rPr>
          <w:rFonts w:ascii="Times New Roman" w:hAnsi="Times New Roman" w:cs="Times New Roman"/>
          <w:lang w:val="kk-KZ"/>
        </w:rPr>
        <w:t xml:space="preserve"> </w:t>
      </w:r>
      <w:r w:rsidRPr="00D61B0D">
        <w:rPr>
          <w:rFonts w:ascii="Times New Roman" w:hAnsi="Times New Roman" w:cs="Times New Roman"/>
          <w:lang w:val="kk-KZ"/>
        </w:rPr>
        <w:t>осы тармақтың 3), 4), 5) және 8) тармақшаларында көрсетілген ұйымдардың лауазымды тұлғалары және қызметкерлері</w:t>
      </w:r>
      <w:r w:rsidRPr="006C3B8C">
        <w:rPr>
          <w:rFonts w:ascii="Times New Roman" w:hAnsi="Times New Roman" w:cs="Times New Roman"/>
          <w:lang w:val="kk-KZ"/>
        </w:rPr>
        <w:t xml:space="preserve">; </w:t>
      </w:r>
    </w:p>
    <w:p w:rsidR="006C3B8C" w:rsidRPr="006C3B8C" w:rsidRDefault="006C3B8C" w:rsidP="00AB3040">
      <w:pPr>
        <w:pStyle w:val="a4"/>
        <w:numPr>
          <w:ilvl w:val="1"/>
          <w:numId w:val="3"/>
        </w:numPr>
        <w:tabs>
          <w:tab w:val="left" w:pos="993"/>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инсайдерлік ақпаратты осы тармақтың </w:t>
      </w:r>
      <w:r w:rsidRPr="006C3B8C">
        <w:rPr>
          <w:rFonts w:ascii="Times New Roman" w:hAnsi="Times New Roman" w:cs="Times New Roman"/>
          <w:lang w:val="kk-KZ"/>
        </w:rPr>
        <w:t xml:space="preserve">1)-9) </w:t>
      </w:r>
      <w:r w:rsidRPr="00D61B0D">
        <w:rPr>
          <w:rFonts w:ascii="Times New Roman" w:hAnsi="Times New Roman" w:cs="Times New Roman"/>
          <w:lang w:val="kk-KZ"/>
        </w:rPr>
        <w:t xml:space="preserve">тармақшаларында көрсетілген тұлғалардан алған жеке және заңды тұлғалар. </w:t>
      </w:r>
    </w:p>
    <w:p w:rsidR="006C3B8C" w:rsidRPr="006C3B8C" w:rsidRDefault="006C3B8C" w:rsidP="006C3B8C">
      <w:pPr>
        <w:spacing w:after="0" w:line="240" w:lineRule="auto"/>
        <w:ind w:firstLine="567"/>
        <w:jc w:val="both"/>
        <w:rPr>
          <w:rFonts w:ascii="Times New Roman" w:hAnsi="Times New Roman" w:cs="Times New Roman"/>
          <w:lang w:val="kk-KZ"/>
        </w:rPr>
      </w:pPr>
      <w:r w:rsidRPr="006C3B8C">
        <w:rPr>
          <w:rFonts w:ascii="Times New Roman" w:hAnsi="Times New Roman" w:cs="Times New Roman"/>
          <w:lang w:val="kk-KZ"/>
        </w:rPr>
        <w:t xml:space="preserve"> </w:t>
      </w:r>
      <w:r w:rsidRPr="006C3B8C">
        <w:rPr>
          <w:rFonts w:ascii="Times New Roman" w:hAnsi="Times New Roman" w:cs="Times New Roman"/>
          <w:lang w:val="kk-KZ"/>
        </w:rPr>
        <w:tab/>
      </w:r>
      <w:r w:rsidRPr="006C3B8C">
        <w:rPr>
          <w:rFonts w:ascii="Times New Roman" w:hAnsi="Times New Roman" w:cs="Times New Roman"/>
          <w:b/>
          <w:lang w:val="kk-KZ"/>
        </w:rPr>
        <w:t xml:space="preserve"> </w:t>
      </w:r>
      <w:r w:rsidRPr="006C3B8C">
        <w:rPr>
          <w:rFonts w:ascii="Times New Roman" w:hAnsi="Times New Roman" w:cs="Times New Roman"/>
          <w:lang w:val="kk-KZ"/>
        </w:rPr>
        <w:t xml:space="preserve"> </w:t>
      </w:r>
      <w:r w:rsidRPr="006C3B8C">
        <w:rPr>
          <w:rFonts w:ascii="Times New Roman" w:hAnsi="Times New Roman" w:cs="Times New Roman"/>
          <w:lang w:val="kk-KZ"/>
        </w:rPr>
        <w:tab/>
      </w:r>
    </w:p>
    <w:p w:rsidR="006C3B8C" w:rsidRPr="006C3B8C" w:rsidRDefault="006C3B8C" w:rsidP="006C3B8C">
      <w:pPr>
        <w:spacing w:after="0" w:line="240" w:lineRule="auto"/>
        <w:ind w:firstLine="567"/>
        <w:jc w:val="center"/>
        <w:rPr>
          <w:rFonts w:ascii="Times New Roman" w:hAnsi="Times New Roman" w:cs="Times New Roman"/>
          <w:lang w:val="kk-KZ"/>
        </w:rPr>
      </w:pPr>
      <w:r w:rsidRPr="006C3B8C">
        <w:rPr>
          <w:rFonts w:ascii="Times New Roman" w:hAnsi="Times New Roman" w:cs="Times New Roman"/>
          <w:b/>
          <w:lang w:val="kk-KZ"/>
        </w:rPr>
        <w:t xml:space="preserve">5-Тарау. Банк инсайдерлерінің тізімін жүргізу тәртібі </w:t>
      </w:r>
    </w:p>
    <w:p w:rsidR="006C3B8C" w:rsidRPr="006C3B8C" w:rsidRDefault="006C3B8C" w:rsidP="006C3B8C">
      <w:pPr>
        <w:spacing w:after="0" w:line="240" w:lineRule="auto"/>
        <w:jc w:val="both"/>
        <w:rPr>
          <w:rFonts w:ascii="Times New Roman" w:hAnsi="Times New Roman" w:cs="Times New Roman"/>
          <w:lang w:val="kk-KZ"/>
        </w:rPr>
      </w:pPr>
      <w:r w:rsidRPr="006C3B8C">
        <w:rPr>
          <w:rFonts w:ascii="Times New Roman" w:hAnsi="Times New Roman" w:cs="Times New Roman"/>
          <w:lang w:val="kk-KZ"/>
        </w:rPr>
        <w:t xml:space="preserve"> </w:t>
      </w:r>
      <w:r w:rsidRPr="006C3B8C">
        <w:rPr>
          <w:rFonts w:ascii="Times New Roman" w:hAnsi="Times New Roman" w:cs="Times New Roman"/>
          <w:lang w:val="kk-KZ"/>
        </w:rPr>
        <w:tab/>
      </w:r>
      <w:r w:rsidRPr="006C3B8C">
        <w:rPr>
          <w:rFonts w:ascii="Times New Roman" w:hAnsi="Times New Roman" w:cs="Times New Roman"/>
          <w:b/>
          <w:lang w:val="kk-KZ"/>
        </w:rPr>
        <w:t xml:space="preserve">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Банк және ол шығарған (берген) бағалы қағаздар (туынды қаржы құралдары) туралы инсайдерлік ақпараттың басқарылуына және пайдаланылуына бақылау жасауды қамтамасыз ету мақсатында Банк осы Ереженің 11-тармағының </w:t>
      </w:r>
      <w:r w:rsidRPr="006C3B8C">
        <w:rPr>
          <w:rFonts w:ascii="Times New Roman" w:hAnsi="Times New Roman" w:cs="Times New Roman"/>
          <w:lang w:val="kk-KZ"/>
        </w:rPr>
        <w:t xml:space="preserve">1)-5), </w:t>
      </w:r>
      <w:r w:rsidRPr="00D61B0D">
        <w:rPr>
          <w:rFonts w:ascii="Times New Roman" w:hAnsi="Times New Roman" w:cs="Times New Roman"/>
          <w:lang w:val="kk-KZ"/>
        </w:rPr>
        <w:t xml:space="preserve">тармақшаларында көрсетілген тұлғалар тізімін (бұдан әрі – инсайдерлер тізімі) осы Ереженің №1 Қосымшасына сай нысанда жүргізеді және өзекті күйде ұстайды. </w:t>
      </w:r>
    </w:p>
    <w:p w:rsidR="006C3B8C" w:rsidRPr="006C3B8C" w:rsidRDefault="006C3B8C" w:rsidP="006C3B8C">
      <w:pPr>
        <w:tabs>
          <w:tab w:val="left" w:pos="851"/>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4A5E46">
        <w:rPr>
          <w:rFonts w:ascii="Times New Roman" w:hAnsi="Times New Roman" w:cs="Times New Roman"/>
          <w:i/>
          <w:color w:val="0000FF"/>
          <w:lang w:val="kk-KZ"/>
        </w:rPr>
        <w:t xml:space="preserve">Ереженің 12 тармағындағы </w:t>
      </w:r>
      <w:r w:rsidRPr="006C3B8C">
        <w:rPr>
          <w:rFonts w:ascii="Times New Roman" w:hAnsi="Times New Roman" w:cs="Times New Roman"/>
          <w:i/>
          <w:color w:val="0000FF"/>
          <w:lang w:val="kk-KZ"/>
        </w:rPr>
        <w:t>«8)»</w:t>
      </w:r>
      <w:r w:rsidRPr="004A5E46">
        <w:rPr>
          <w:rFonts w:ascii="Times New Roman" w:hAnsi="Times New Roman" w:cs="Times New Roman"/>
          <w:i/>
          <w:color w:val="0000FF"/>
          <w:lang w:val="kk-KZ"/>
        </w:rPr>
        <w:t xml:space="preserve"> цифры </w:t>
      </w:r>
      <w:r w:rsidRPr="006C3B8C">
        <w:rPr>
          <w:rFonts w:ascii="Times New Roman" w:hAnsi="Times New Roman" w:cs="Times New Roman"/>
          <w:i/>
          <w:color w:val="0000FF"/>
          <w:lang w:val="kk-KZ"/>
        </w:rPr>
        <w:t xml:space="preserve"> </w:t>
      </w:r>
      <w:r w:rsidRPr="00D61B0D">
        <w:rPr>
          <w:rFonts w:ascii="Times New Roman" w:hAnsi="Times New Roman" w:cs="Times New Roman"/>
          <w:i/>
          <w:color w:val="0000FF"/>
          <w:lang w:val="kk-KZ"/>
        </w:rPr>
        <w:t>ДК-ның 31.10.2016 ж. №16 шешімімен алынып тасталды</w:t>
      </w:r>
      <w:r w:rsidRPr="006C3B8C">
        <w:rPr>
          <w:rFonts w:ascii="Times New Roman" w:hAnsi="Times New Roman" w:cs="Times New Roman"/>
          <w:i/>
          <w:color w:val="0000FF"/>
          <w:lang w:val="kk-KZ"/>
        </w:rPr>
        <w:t>)</w:t>
      </w:r>
    </w:p>
    <w:p w:rsidR="006C3B8C" w:rsidRPr="006C3B8C"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lang w:val="kk-KZ"/>
        </w:rPr>
      </w:pPr>
      <w:r w:rsidRPr="006C3B8C">
        <w:rPr>
          <w:rFonts w:ascii="Times New Roman" w:hAnsi="Times New Roman" w:cs="Times New Roman"/>
          <w:lang w:val="kk-KZ"/>
        </w:rPr>
        <w:t xml:space="preserve">Банк </w:t>
      </w:r>
      <w:r w:rsidRPr="00D61B0D">
        <w:rPr>
          <w:rFonts w:ascii="Times New Roman" w:hAnsi="Times New Roman" w:cs="Times New Roman"/>
          <w:lang w:val="kk-KZ"/>
        </w:rPr>
        <w:t>инсайдерлер тізімі</w:t>
      </w:r>
      <w:r w:rsidRPr="006C3B8C">
        <w:rPr>
          <w:rFonts w:ascii="Times New Roman" w:hAnsi="Times New Roman" w:cs="Times New Roman"/>
          <w:lang w:val="kk-KZ"/>
        </w:rPr>
        <w:t xml:space="preserve">не кіргізілген тұлғаларға олардың </w:t>
      </w:r>
      <w:r w:rsidRPr="00D61B0D">
        <w:rPr>
          <w:rFonts w:ascii="Times New Roman" w:hAnsi="Times New Roman" w:cs="Times New Roman"/>
          <w:lang w:val="kk-KZ"/>
        </w:rPr>
        <w:t>инсайдерлер тізімі</w:t>
      </w:r>
      <w:r w:rsidRPr="006C3B8C">
        <w:rPr>
          <w:rFonts w:ascii="Times New Roman" w:hAnsi="Times New Roman" w:cs="Times New Roman"/>
          <w:lang w:val="kk-KZ"/>
        </w:rPr>
        <w:t xml:space="preserve">не кіргізілгені (тізімнен шығарылғаны) туралы, </w:t>
      </w:r>
      <w:r w:rsidRPr="00D61B0D">
        <w:rPr>
          <w:rFonts w:ascii="Times New Roman" w:hAnsi="Times New Roman" w:cs="Times New Roman"/>
          <w:lang w:val="kk-KZ"/>
        </w:rPr>
        <w:t>Қазақстан Республикасының «Бағалы қағаздар нарығы туралы» Заңының және осы Ереженің талаптары туралы осы Ереженің №2,</w:t>
      </w:r>
      <w:r w:rsidRPr="006C3B8C">
        <w:rPr>
          <w:rFonts w:ascii="Times New Roman" w:hAnsi="Times New Roman" w:cs="Times New Roman"/>
          <w:lang w:val="kk-KZ"/>
        </w:rPr>
        <w:t xml:space="preserve"> 2-1, 3 и 3-1 </w:t>
      </w:r>
      <w:r w:rsidRPr="00D61B0D">
        <w:rPr>
          <w:rFonts w:ascii="Times New Roman" w:hAnsi="Times New Roman" w:cs="Times New Roman"/>
          <w:lang w:val="kk-KZ"/>
        </w:rPr>
        <w:t xml:space="preserve"> қосымшасына  сай нысан бойынша инсайдерлік ақпараттың басқарылуына және пайдаланылуына қатысты хабарлама (бұдан әрі – Хабарлама) жіберу жолымен инсайдерлерге хабарлайды. Хабарламаны беру тәртібі осы Ереженің 14-1тармағында баяндалған.</w:t>
      </w:r>
    </w:p>
    <w:p w:rsidR="006C3B8C" w:rsidRPr="00D61B0D" w:rsidRDefault="006C3B8C" w:rsidP="006C3B8C">
      <w:pPr>
        <w:tabs>
          <w:tab w:val="left" w:pos="851"/>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13 тармағы ДК-ның 31.10.2016 ж. №16 шешіміне сәйкес редакцияда баяндалды</w:t>
      </w:r>
      <w:r w:rsidRPr="006C3B8C">
        <w:rPr>
          <w:rFonts w:ascii="Times New Roman" w:hAnsi="Times New Roman" w:cs="Times New Roman"/>
          <w:i/>
          <w:color w:val="0000FF"/>
          <w:lang w:val="kk-KZ"/>
        </w:rPr>
        <w:t>)</w:t>
      </w:r>
      <w:r w:rsidRPr="00D61B0D">
        <w:rPr>
          <w:rFonts w:ascii="Times New Roman" w:hAnsi="Times New Roman" w:cs="Times New Roman"/>
          <w:lang w:val="kk-KZ"/>
        </w:rPr>
        <w:t xml:space="preserve"> </w:t>
      </w:r>
    </w:p>
    <w:p w:rsidR="006C3B8C" w:rsidRPr="004A5E46" w:rsidRDefault="006C3B8C" w:rsidP="00AB3040">
      <w:pPr>
        <w:pStyle w:val="a4"/>
        <w:numPr>
          <w:ilvl w:val="0"/>
          <w:numId w:val="12"/>
        </w:numPr>
        <w:tabs>
          <w:tab w:val="left" w:pos="1134"/>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 xml:space="preserve"> Банктің инсайдерлері тізімін жүргізу, оны белсенді күйде  ұстау үшін жауапты бөлімшеге комплаенс бақылау бөлімшесі жатады. </w:t>
      </w:r>
    </w:p>
    <w:p w:rsidR="006C3B8C" w:rsidRPr="006C3B8C" w:rsidRDefault="006C3B8C" w:rsidP="006C3B8C">
      <w:pPr>
        <w:pStyle w:val="a4"/>
        <w:tabs>
          <w:tab w:val="left" w:pos="1134"/>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 xml:space="preserve">Банктің инсайдерлері тізіміне төменде көрсетілген тұлғаларды және/немесе ұйымдарды қосу қосу/тізімінен шығару мақсатында: </w:t>
      </w:r>
    </w:p>
    <w:p w:rsidR="006C3B8C" w:rsidRPr="006C3B8C" w:rsidRDefault="006C3B8C" w:rsidP="006C3B8C">
      <w:pPr>
        <w:tabs>
          <w:tab w:val="left" w:pos="1134"/>
        </w:tabs>
        <w:spacing w:after="0" w:line="240" w:lineRule="auto"/>
        <w:ind w:firstLine="709"/>
        <w:contextualSpacing/>
        <w:jc w:val="both"/>
        <w:rPr>
          <w:rFonts w:ascii="Times New Roman" w:hAnsi="Times New Roman" w:cs="Times New Roman"/>
          <w:lang w:val="kk-KZ"/>
        </w:rPr>
      </w:pPr>
      <w:r w:rsidRPr="006C3B8C">
        <w:rPr>
          <w:rFonts w:ascii="Times New Roman" w:hAnsi="Times New Roman" w:cs="Times New Roman"/>
          <w:lang w:val="kk-KZ"/>
        </w:rPr>
        <w:t xml:space="preserve">а) Осы Ереженің 11 тармағының 1) тармақшасында </w:t>
      </w:r>
      <w:r w:rsidRPr="00D61B0D">
        <w:rPr>
          <w:rFonts w:ascii="Times New Roman" w:hAnsi="Times New Roman" w:cs="Times New Roman"/>
          <w:lang w:val="kk-KZ"/>
        </w:rPr>
        <w:t>қызметкерлермен жұмыс жөніндегі бөлімше жұмысқа орналасу және (немесе) жұмыстан босату/орын ауыстыру кезінде Банктің қызметкерлерін инсайдерлер тізіміне қосу (тізімнен шығару) үшін негіз туындаған күннен бастап 5 (бес) жұмыс күнінен кешіктірмей, оларды тізімге қосу немесе одан шығару жөнінде Банк қызметкерлерінің хабарламаға қол қоюын қамтамасыз етеді. Инсайдердің хабарламаны алуын растау туралы ақпарат қызметкердің Жеке іс-құжатында сақталады</w:t>
      </w:r>
      <w:r w:rsidRPr="006C3B8C">
        <w:rPr>
          <w:rFonts w:ascii="Times New Roman" w:hAnsi="Times New Roman" w:cs="Times New Roman"/>
          <w:lang w:val="kk-KZ"/>
        </w:rPr>
        <w:t xml:space="preserve">; </w:t>
      </w:r>
    </w:p>
    <w:p w:rsidR="006C3B8C" w:rsidRPr="006C3B8C" w:rsidRDefault="006C3B8C" w:rsidP="006C3B8C">
      <w:pPr>
        <w:tabs>
          <w:tab w:val="left" w:pos="1134"/>
        </w:tabs>
        <w:spacing w:after="0" w:line="240" w:lineRule="auto"/>
        <w:ind w:firstLine="709"/>
        <w:contextualSpacing/>
        <w:jc w:val="both"/>
        <w:rPr>
          <w:rFonts w:ascii="Times New Roman" w:hAnsi="Times New Roman" w:cs="Times New Roman"/>
          <w:lang w:val="kk-KZ"/>
        </w:rPr>
      </w:pPr>
      <w:r w:rsidRPr="006C3B8C">
        <w:rPr>
          <w:rFonts w:ascii="Times New Roman" w:hAnsi="Times New Roman" w:cs="Times New Roman"/>
          <w:lang w:val="kk-KZ"/>
        </w:rPr>
        <w:lastRenderedPageBreak/>
        <w:t>б) осы Ереженің 11 тармағының 4) тармақшасында Банкке қызмет көрсету бойынша жасалған шарттарды дамеу үшін жауапты Банктің құрылымдық бөлімшелері осы Ереженің 14-1 тармағының талаптарын сақтаумен ақпаратты комплаенс-бақылау бөлімшесіне ұсынады;</w:t>
      </w:r>
    </w:p>
    <w:p w:rsidR="006C3B8C" w:rsidRPr="006C3B8C" w:rsidRDefault="006C3B8C" w:rsidP="006C3B8C">
      <w:pPr>
        <w:tabs>
          <w:tab w:val="left" w:pos="1134"/>
        </w:tabs>
        <w:spacing w:after="0" w:line="240" w:lineRule="auto"/>
        <w:ind w:firstLine="709"/>
        <w:contextualSpacing/>
        <w:jc w:val="both"/>
        <w:rPr>
          <w:rFonts w:ascii="Times New Roman" w:hAnsi="Times New Roman" w:cs="Times New Roman"/>
          <w:lang w:val="kk-KZ"/>
        </w:rPr>
      </w:pPr>
      <w:r w:rsidRPr="006C3B8C">
        <w:rPr>
          <w:rFonts w:ascii="Times New Roman" w:hAnsi="Times New Roman" w:cs="Times New Roman"/>
          <w:lang w:val="kk-KZ"/>
        </w:rPr>
        <w:t xml:space="preserve">в) Осы Ереженің 11 тармағының 3), 5) тармақшаларында  комплаенс-бақылау бөлімшесі осы ұйымдармен хат жазысу арқылы инсайдерлер тізімін өз бетінше жасайды және осы Ереженің 14-1 тармағына сәйкес жұмыс жүргізеді. </w:t>
      </w:r>
    </w:p>
    <w:p w:rsidR="006C3B8C" w:rsidRPr="006C3B8C" w:rsidRDefault="006C3B8C" w:rsidP="006C3B8C">
      <w:pPr>
        <w:tabs>
          <w:tab w:val="left" w:pos="851"/>
        </w:tabs>
        <w:spacing w:after="0" w:line="240" w:lineRule="auto"/>
        <w:jc w:val="both"/>
        <w:rPr>
          <w:rFonts w:ascii="Times New Roman" w:hAnsi="Times New Roman" w:cs="Times New Roman"/>
          <w:i/>
          <w:color w:val="0000FF"/>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14 тармағы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6C3B8C" w:rsidRDefault="006C3B8C" w:rsidP="006C3B8C">
      <w:pPr>
        <w:tabs>
          <w:tab w:val="left" w:pos="1134"/>
        </w:tabs>
        <w:spacing w:after="0" w:line="240" w:lineRule="auto"/>
        <w:ind w:firstLine="709"/>
        <w:jc w:val="both"/>
        <w:rPr>
          <w:rFonts w:ascii="Times New Roman" w:hAnsi="Times New Roman" w:cs="Times New Roman"/>
          <w:lang w:val="kk-KZ"/>
        </w:rPr>
      </w:pPr>
      <w:r w:rsidRPr="006C3B8C">
        <w:rPr>
          <w:rFonts w:ascii="Times New Roman" w:hAnsi="Times New Roman" w:cs="Times New Roman"/>
          <w:lang w:val="kk-KZ"/>
        </w:rPr>
        <w:t>14-1. Осы Ереженің 14 тармағының а) тармақшасында көрсетілген ақпарат осы Ереженің №1 Қосымшасына сәйкес нысан бойынша ЭҚЖ арқылы есептік тоқсаннан кейінгі айдың 5 (бесінші) жұмыс күнінен кешіктірілмей, тоқсан сайын комплаенс бақылау бөлімшесіне ұсынылады.</w:t>
      </w:r>
    </w:p>
    <w:p w:rsidR="006C3B8C" w:rsidRPr="006C3B8C" w:rsidRDefault="006C3B8C" w:rsidP="006C3B8C">
      <w:pPr>
        <w:tabs>
          <w:tab w:val="left" w:pos="1134"/>
        </w:tabs>
        <w:spacing w:after="0" w:line="240" w:lineRule="auto"/>
        <w:ind w:firstLine="746"/>
        <w:contextualSpacing/>
        <w:jc w:val="both"/>
        <w:rPr>
          <w:rFonts w:ascii="Times New Roman" w:hAnsi="Times New Roman" w:cs="Times New Roman"/>
          <w:lang w:val="kk-KZ"/>
        </w:rPr>
      </w:pPr>
      <w:r w:rsidRPr="006C3B8C">
        <w:rPr>
          <w:rFonts w:ascii="Times New Roman" w:hAnsi="Times New Roman" w:cs="Times New Roman"/>
          <w:lang w:val="kk-KZ"/>
        </w:rPr>
        <w:t xml:space="preserve">Осы Ереженің 14 тармағының б) тармақшасында көрсетілген ақпарат осы Ереженің №1 Қосымшасына сәйкес нысан бойынша ЭҚЖ арқылы Банкке қызмет көсретудің тиісті шартын жасаған күннен бастап 5 (бес) жұмыс күні ішінде ұсынылады. </w:t>
      </w:r>
    </w:p>
    <w:p w:rsidR="006C3B8C" w:rsidRPr="006C3B8C" w:rsidRDefault="006C3B8C" w:rsidP="006C3B8C">
      <w:pPr>
        <w:tabs>
          <w:tab w:val="left" w:pos="1134"/>
        </w:tabs>
        <w:spacing w:after="0" w:line="240" w:lineRule="auto"/>
        <w:ind w:firstLine="746"/>
        <w:contextualSpacing/>
        <w:jc w:val="both"/>
        <w:rPr>
          <w:rFonts w:ascii="Times New Roman" w:hAnsi="Times New Roman" w:cs="Times New Roman"/>
          <w:lang w:val="kk-KZ"/>
        </w:rPr>
      </w:pPr>
      <w:r w:rsidRPr="006C3B8C">
        <w:rPr>
          <w:rFonts w:ascii="Times New Roman" w:hAnsi="Times New Roman" w:cs="Times New Roman"/>
          <w:lang w:val="kk-KZ"/>
        </w:rPr>
        <w:t xml:space="preserve">Комплаенс бақылау бөлімшесі 14 тармақтың б) және в) тармақшасына сәйкес ақпаратты алған соң 10 (он) жұмыс күні ішінде осы Ереженің №2, 2-1, 3 және 3-1 Қосымшаларға сәйкес инсайдерлер тізіміне (тізімінен) осы тұлғаларды қосу (шығару) туралы хабарламаны дайындайды және жібереді. </w:t>
      </w:r>
    </w:p>
    <w:p w:rsidR="006C3B8C" w:rsidRPr="006C3B8C" w:rsidRDefault="006C3B8C" w:rsidP="006C3B8C">
      <w:pPr>
        <w:tabs>
          <w:tab w:val="left" w:pos="746"/>
        </w:tabs>
        <w:spacing w:after="0" w:line="240" w:lineRule="auto"/>
        <w:ind w:firstLine="746"/>
        <w:contextualSpacing/>
        <w:jc w:val="both"/>
        <w:rPr>
          <w:rFonts w:ascii="Times New Roman" w:hAnsi="Times New Roman" w:cs="Times New Roman"/>
          <w:lang w:val="kk-KZ"/>
        </w:rPr>
      </w:pPr>
      <w:r w:rsidRPr="006C3B8C">
        <w:rPr>
          <w:rFonts w:ascii="Times New Roman" w:hAnsi="Times New Roman" w:cs="Times New Roman"/>
          <w:lang w:val="kk-KZ"/>
        </w:rPr>
        <w:t xml:space="preserve">Хабарламалардың екінші даналары комплаенс-бақылау бөлімшесінің сәйкес істер номенклатурасына тігіледі.  </w:t>
      </w:r>
    </w:p>
    <w:p w:rsidR="006C3B8C" w:rsidRPr="006C3B8C" w:rsidRDefault="006C3B8C" w:rsidP="006C3B8C">
      <w:pPr>
        <w:tabs>
          <w:tab w:val="left" w:pos="851"/>
        </w:tabs>
        <w:spacing w:after="0" w:line="240" w:lineRule="auto"/>
        <w:jc w:val="both"/>
        <w:rPr>
          <w:rFonts w:ascii="Times New Roman" w:hAnsi="Times New Roman" w:cs="Times New Roman"/>
          <w:lang w:val="kk-KZ"/>
        </w:rPr>
      </w:pPr>
      <w:r w:rsidRPr="006C3B8C">
        <w:rPr>
          <w:rFonts w:ascii="Times New Roman" w:hAnsi="Times New Roman" w:cs="Times New Roman"/>
          <w:lang w:val="kk-KZ"/>
        </w:rPr>
        <w:t xml:space="preserve">Банк инсайдерлерінің тізімі тоқсан сайын Бас комплаенс-бақылаушымен бекітіледі. Өткен есептік кезеңмен салыстыру бойынша өзгертулер жоқ болған жағдайда, Бас комплаенс бақылаушы ол жөнінде хабардар етіледі, тізім қайта бекітілуге жатпайды. </w:t>
      </w:r>
    </w:p>
    <w:p w:rsidR="006C3B8C" w:rsidRPr="006C3B8C" w:rsidRDefault="006C3B8C" w:rsidP="006C3B8C">
      <w:pPr>
        <w:tabs>
          <w:tab w:val="left" w:pos="851"/>
        </w:tabs>
        <w:spacing w:after="0" w:line="240" w:lineRule="auto"/>
        <w:jc w:val="both"/>
        <w:rPr>
          <w:rFonts w:ascii="Times New Roman" w:hAnsi="Times New Roman" w:cs="Times New Roman"/>
          <w:i/>
          <w:color w:val="0000FF"/>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14-1 тармағы ДК-ның 31.10.2016 ж. №16 шешімімен толықтырылды</w:t>
      </w:r>
      <w:r w:rsidRPr="006C3B8C">
        <w:rPr>
          <w:rFonts w:ascii="Times New Roman" w:hAnsi="Times New Roman" w:cs="Times New Roman"/>
          <w:i/>
          <w:color w:val="0000FF"/>
          <w:lang w:val="kk-KZ"/>
        </w:rPr>
        <w:t>)</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Банк инсайдерлер тізімін уәкілетті органға оның талабы бойынша, талапта көрсетілген мерзімде беруге міндетті.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Уәкілетті органға берілетін Банк инсайдерлерінің тізімі Банктің инсайдерлік ақпаратына рұқсаты бар тұлғалар туралы мынадай ақпараттардан тұруы тиіс: </w:t>
      </w:r>
    </w:p>
    <w:p w:rsidR="006C3B8C" w:rsidRPr="00D61B0D" w:rsidRDefault="006C3B8C" w:rsidP="00AB3040">
      <w:pPr>
        <w:pStyle w:val="a4"/>
        <w:numPr>
          <w:ilvl w:val="1"/>
          <w:numId w:val="5"/>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аты-жөні, болса – әкесінің аты, туған күні; </w:t>
      </w:r>
    </w:p>
    <w:p w:rsidR="006C3B8C" w:rsidRPr="00D61B0D" w:rsidRDefault="006C3B8C" w:rsidP="00AB3040">
      <w:pPr>
        <w:pStyle w:val="a4"/>
        <w:numPr>
          <w:ilvl w:val="1"/>
          <w:numId w:val="5"/>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заңды тұлғаның атауы, оның орналасқан жері, заңды тұлғаның мемлекеттік тіркеуін (қайта тіркелуін) растайтын құжаттың деректемелері; </w:t>
      </w:r>
    </w:p>
    <w:p w:rsidR="006C3B8C" w:rsidRPr="00D61B0D" w:rsidRDefault="006C3B8C" w:rsidP="00AB3040">
      <w:pPr>
        <w:pStyle w:val="a4"/>
        <w:numPr>
          <w:ilvl w:val="1"/>
          <w:numId w:val="5"/>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 оған сәйкес тұлға инсайдер ретінде белгіленген, тұлғаны инсайдерлер тізіміне кіргізу негіздемесі; </w:t>
      </w:r>
    </w:p>
    <w:p w:rsidR="006C3B8C" w:rsidRPr="00D61B0D" w:rsidRDefault="006C3B8C" w:rsidP="00AB3040">
      <w:pPr>
        <w:pStyle w:val="a4"/>
        <w:numPr>
          <w:ilvl w:val="1"/>
          <w:numId w:val="5"/>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инсайдерлер тізіміне кіргізу үшін негіздемелер пайда болған күн; </w:t>
      </w:r>
    </w:p>
    <w:p w:rsidR="006C3B8C" w:rsidRPr="00D61B0D" w:rsidRDefault="006C3B8C" w:rsidP="00AB3040">
      <w:pPr>
        <w:pStyle w:val="a4"/>
        <w:numPr>
          <w:ilvl w:val="1"/>
          <w:numId w:val="5"/>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лер тізімінен шығару күні</w:t>
      </w:r>
      <w:r w:rsidRPr="00D61B0D">
        <w:rPr>
          <w:rFonts w:ascii="Times New Roman" w:hAnsi="Times New Roman" w:cs="Times New Roman"/>
        </w:rPr>
        <w:t xml:space="preserve">.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Банк </w:t>
      </w:r>
      <w:r w:rsidRPr="00D61B0D">
        <w:rPr>
          <w:rFonts w:ascii="Times New Roman" w:hAnsi="Times New Roman" w:cs="Times New Roman"/>
        </w:rPr>
        <w:t>инсайдер</w:t>
      </w:r>
      <w:r w:rsidRPr="00D61B0D">
        <w:rPr>
          <w:rFonts w:ascii="Times New Roman" w:hAnsi="Times New Roman" w:cs="Times New Roman"/>
          <w:lang w:val="kk-KZ"/>
        </w:rPr>
        <w:t xml:space="preserve">лерінің тізімі сондай-ақ </w:t>
      </w:r>
      <w:r w:rsidRPr="00D61B0D">
        <w:rPr>
          <w:rFonts w:ascii="Times New Roman" w:hAnsi="Times New Roman" w:cs="Times New Roman"/>
        </w:rPr>
        <w:t>инсайдер</w:t>
      </w:r>
      <w:r w:rsidRPr="00D61B0D">
        <w:rPr>
          <w:rFonts w:ascii="Times New Roman" w:hAnsi="Times New Roman" w:cs="Times New Roman"/>
          <w:lang w:val="kk-KZ"/>
        </w:rPr>
        <w:t>лік ақпаратқа қолжетімділік сипаты (тұрақты немесе уақытша</w:t>
      </w:r>
      <w:r w:rsidRPr="00D61B0D">
        <w:rPr>
          <w:rFonts w:ascii="Times New Roman" w:hAnsi="Times New Roman" w:cs="Times New Roman"/>
        </w:rPr>
        <w:t>), Банктің инсайдер</w:t>
      </w:r>
      <w:r w:rsidRPr="00D61B0D">
        <w:rPr>
          <w:rFonts w:ascii="Times New Roman" w:hAnsi="Times New Roman" w:cs="Times New Roman"/>
          <w:lang w:val="kk-KZ"/>
        </w:rPr>
        <w:t xml:space="preserve">ге хабарлама жібергені және Банктің инсайдерлік ақпаратты жарияламау туралы міндеттемеден тұратын </w:t>
      </w:r>
      <w:r w:rsidRPr="00D61B0D">
        <w:rPr>
          <w:rFonts w:ascii="Times New Roman" w:hAnsi="Times New Roman" w:cs="Times New Roman"/>
        </w:rPr>
        <w:t>инсайдер</w:t>
      </w:r>
      <w:r w:rsidRPr="00D61B0D">
        <w:rPr>
          <w:rFonts w:ascii="Times New Roman" w:hAnsi="Times New Roman" w:cs="Times New Roman"/>
          <w:lang w:val="kk-KZ"/>
        </w:rPr>
        <w:t xml:space="preserve">дің қолы қойылған хабарламаны алғаны туралы ақпараттан тұрады. </w:t>
      </w:r>
    </w:p>
    <w:p w:rsidR="006C3B8C" w:rsidRPr="006C3B8C"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p>
    <w:p w:rsidR="006C3B8C" w:rsidRPr="006C3B8C" w:rsidRDefault="006C3B8C" w:rsidP="006C3B8C">
      <w:pPr>
        <w:tabs>
          <w:tab w:val="left" w:pos="851"/>
        </w:tabs>
        <w:spacing w:after="0" w:line="240" w:lineRule="auto"/>
        <w:jc w:val="both"/>
        <w:rPr>
          <w:rFonts w:ascii="Times New Roman" w:hAnsi="Times New Roman" w:cs="Times New Roman"/>
          <w:i/>
          <w:color w:val="0000FF"/>
        </w:rPr>
      </w:pPr>
      <w:r w:rsidRPr="006C3B8C">
        <w:rPr>
          <w:rFonts w:ascii="Times New Roman" w:hAnsi="Times New Roman" w:cs="Times New Roman"/>
          <w:i/>
          <w:color w:val="0000FF"/>
        </w:rPr>
        <w:t>(</w:t>
      </w:r>
      <w:r w:rsidRPr="00D61B0D">
        <w:rPr>
          <w:rFonts w:ascii="Times New Roman" w:hAnsi="Times New Roman" w:cs="Times New Roman"/>
          <w:i/>
          <w:color w:val="0000FF"/>
          <w:lang w:val="kk-KZ"/>
        </w:rPr>
        <w:t>Ереженің 18 тармағы ДК-ның 31.10.2016 ж. №16 шешімімен алынып тасталды</w:t>
      </w:r>
      <w:r w:rsidRPr="006C3B8C">
        <w:rPr>
          <w:rFonts w:ascii="Times New Roman" w:hAnsi="Times New Roman" w:cs="Times New Roman"/>
          <w:i/>
          <w:color w:val="0000FF"/>
        </w:rPr>
        <w:t>)</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И</w:t>
      </w:r>
      <w:r w:rsidRPr="00D61B0D">
        <w:rPr>
          <w:rFonts w:ascii="Times New Roman" w:hAnsi="Times New Roman" w:cs="Times New Roman"/>
        </w:rPr>
        <w:t>нсайдер</w:t>
      </w:r>
      <w:r w:rsidRPr="00D61B0D">
        <w:rPr>
          <w:rFonts w:ascii="Times New Roman" w:hAnsi="Times New Roman" w:cs="Times New Roman"/>
          <w:lang w:val="kk-KZ"/>
        </w:rPr>
        <w:t xml:space="preserve">лер тізімінен шығарылған тұлғалар туралы мәліметтер олар </w:t>
      </w:r>
      <w:r w:rsidRPr="00D61B0D">
        <w:rPr>
          <w:rFonts w:ascii="Times New Roman" w:hAnsi="Times New Roman" w:cs="Times New Roman"/>
        </w:rPr>
        <w:t>инсайдерлер тізімінен шығарылған</w:t>
      </w:r>
      <w:r w:rsidRPr="00D61B0D">
        <w:rPr>
          <w:rFonts w:ascii="Times New Roman" w:hAnsi="Times New Roman" w:cs="Times New Roman"/>
          <w:lang w:val="kk-KZ"/>
        </w:rPr>
        <w:t xml:space="preserve"> күннен бастап бес жыл бойы комплаенс-бақылау бөлімшесінде  сақталады</w:t>
      </w:r>
      <w:r w:rsidRPr="00D61B0D">
        <w:rPr>
          <w:rFonts w:ascii="Times New Roman" w:hAnsi="Times New Roman" w:cs="Times New Roman"/>
        </w:rPr>
        <w:t xml:space="preserve">. </w:t>
      </w:r>
    </w:p>
    <w:p w:rsidR="006C3B8C" w:rsidRPr="006C3B8C" w:rsidRDefault="006C3B8C" w:rsidP="006C3B8C">
      <w:pPr>
        <w:tabs>
          <w:tab w:val="left" w:pos="851"/>
        </w:tabs>
        <w:spacing w:after="0" w:line="240" w:lineRule="auto"/>
        <w:jc w:val="both"/>
        <w:rPr>
          <w:rFonts w:ascii="Times New Roman" w:hAnsi="Times New Roman" w:cs="Times New Roman"/>
          <w:i/>
          <w:color w:val="0000FF"/>
        </w:rPr>
      </w:pPr>
      <w:r w:rsidRPr="006C3B8C">
        <w:rPr>
          <w:rFonts w:ascii="Times New Roman" w:hAnsi="Times New Roman" w:cs="Times New Roman"/>
          <w:i/>
          <w:color w:val="0000FF"/>
        </w:rPr>
        <w:t>(</w:t>
      </w:r>
      <w:r w:rsidRPr="00D61B0D">
        <w:rPr>
          <w:rFonts w:ascii="Times New Roman" w:hAnsi="Times New Roman" w:cs="Times New Roman"/>
          <w:i/>
          <w:color w:val="0000FF"/>
          <w:lang w:val="kk-KZ"/>
        </w:rPr>
        <w:t>Ереженің 19 тармағы ДК-ның 31.10.2016 ж. №16 шешіміне сәйкес редакцияда баяндалды</w:t>
      </w:r>
      <w:r w:rsidRPr="006C3B8C">
        <w:rPr>
          <w:rFonts w:ascii="Times New Roman" w:hAnsi="Times New Roman" w:cs="Times New Roman"/>
          <w:i/>
          <w:color w:val="0000FF"/>
        </w:rPr>
        <w:t>)</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Осы Ереженің 11-тармағының </w:t>
      </w:r>
      <w:r w:rsidRPr="00D61B0D">
        <w:rPr>
          <w:rFonts w:ascii="Times New Roman" w:hAnsi="Times New Roman" w:cs="Times New Roman"/>
        </w:rPr>
        <w:t xml:space="preserve">3)-5), 8) </w:t>
      </w:r>
      <w:r w:rsidRPr="00D61B0D">
        <w:rPr>
          <w:rFonts w:ascii="Times New Roman" w:hAnsi="Times New Roman" w:cs="Times New Roman"/>
          <w:lang w:val="kk-KZ"/>
        </w:rPr>
        <w:t xml:space="preserve">тармақшаларында көрсетілген Банкке қатысты </w:t>
      </w:r>
      <w:r w:rsidRPr="00D61B0D">
        <w:rPr>
          <w:rFonts w:ascii="Times New Roman" w:hAnsi="Times New Roman" w:cs="Times New Roman"/>
        </w:rPr>
        <w:t>инсайдер</w:t>
      </w:r>
      <w:r w:rsidRPr="00D61B0D">
        <w:rPr>
          <w:rFonts w:ascii="Times New Roman" w:hAnsi="Times New Roman" w:cs="Times New Roman"/>
          <w:lang w:val="kk-KZ"/>
        </w:rPr>
        <w:t>лер болып табылатын тұлғалар заңнаманың және осы Ереженің 24-тармағының 3) тармақшасының талаптарын орындау үшін ондай тізім құрастырылған немесе оған өзгертулер енгізілген күннен бастап бес жұмыс күні ішінде өздерінің қызметтік жағдайына және еңбек міндеттеріне байланысты</w:t>
      </w:r>
      <w:r w:rsidRPr="00D61B0D">
        <w:rPr>
          <w:rFonts w:ascii="Times New Roman" w:hAnsi="Times New Roman" w:cs="Times New Roman"/>
        </w:rPr>
        <w:t xml:space="preserve"> </w:t>
      </w:r>
      <w:r w:rsidRPr="00D61B0D">
        <w:rPr>
          <w:rFonts w:ascii="Times New Roman" w:hAnsi="Times New Roman" w:cs="Times New Roman"/>
          <w:lang w:val="kk-KZ"/>
        </w:rPr>
        <w:t xml:space="preserve">Банктің инсайдерлік ақпаратына рұқсаты бар өз қызметкерлерінің тізімін Банкке беруге міндетті. </w:t>
      </w:r>
      <w:r w:rsidRPr="00D61B0D">
        <w:rPr>
          <w:rFonts w:ascii="Times New Roman" w:hAnsi="Times New Roman" w:cs="Times New Roman"/>
        </w:rPr>
        <w:t xml:space="preserve"> </w:t>
      </w:r>
    </w:p>
    <w:p w:rsidR="006C3B8C" w:rsidRPr="00D61B0D" w:rsidRDefault="006C3B8C" w:rsidP="006C3B8C">
      <w:pPr>
        <w:spacing w:after="0" w:line="240" w:lineRule="auto"/>
        <w:ind w:firstLine="567"/>
        <w:jc w:val="both"/>
        <w:rPr>
          <w:rFonts w:ascii="Times New Roman" w:hAnsi="Times New Roman" w:cs="Times New Roman"/>
        </w:rPr>
      </w:pPr>
      <w:r w:rsidRPr="00D61B0D">
        <w:rPr>
          <w:rFonts w:ascii="Times New Roman" w:hAnsi="Times New Roman" w:cs="Times New Roman"/>
          <w:lang w:val="kk-KZ"/>
        </w:rPr>
        <w:t xml:space="preserve">Осы Ереженің 11-тармағының </w:t>
      </w:r>
      <w:r w:rsidRPr="00D61B0D">
        <w:rPr>
          <w:rFonts w:ascii="Times New Roman" w:hAnsi="Times New Roman" w:cs="Times New Roman"/>
        </w:rPr>
        <w:t xml:space="preserve">3)-5), 8) </w:t>
      </w:r>
      <w:r w:rsidRPr="00D61B0D">
        <w:rPr>
          <w:rFonts w:ascii="Times New Roman" w:hAnsi="Times New Roman" w:cs="Times New Roman"/>
          <w:lang w:val="kk-KZ"/>
        </w:rPr>
        <w:t>тармақшаларында көрсетілген тұлғалар</w:t>
      </w:r>
      <w:r w:rsidRPr="00D61B0D">
        <w:rPr>
          <w:rFonts w:ascii="Times New Roman" w:hAnsi="Times New Roman" w:cs="Times New Roman"/>
        </w:rPr>
        <w:t xml:space="preserve"> </w:t>
      </w:r>
      <w:r w:rsidRPr="00D61B0D">
        <w:rPr>
          <w:rFonts w:ascii="Times New Roman" w:hAnsi="Times New Roman" w:cs="Times New Roman"/>
          <w:lang w:val="kk-KZ"/>
        </w:rPr>
        <w:t>Банктің сұранысы бойынша ондай сұранысты алған күннен бастап бес жұмыс күні ішінде Банктің инсайдерлік ақпаратына рұқсаты бар өз қызметкерлерінің тізімін Банкке беруге міндетті</w:t>
      </w:r>
      <w:r w:rsidRPr="00D61B0D">
        <w:rPr>
          <w:rFonts w:ascii="Times New Roman" w:hAnsi="Times New Roman" w:cs="Times New Roman"/>
        </w:rPr>
        <w:t xml:space="preserve">. </w:t>
      </w:r>
    </w:p>
    <w:p w:rsidR="006C3B8C" w:rsidRPr="00D61B0D" w:rsidRDefault="006C3B8C" w:rsidP="006C3B8C">
      <w:pPr>
        <w:spacing w:after="0" w:line="240" w:lineRule="auto"/>
        <w:ind w:firstLine="567"/>
        <w:jc w:val="both"/>
        <w:rPr>
          <w:rFonts w:ascii="Times New Roman" w:hAnsi="Times New Roman" w:cs="Times New Roman"/>
        </w:rPr>
      </w:pPr>
      <w:r w:rsidRPr="00D61B0D">
        <w:rPr>
          <w:rFonts w:ascii="Times New Roman" w:hAnsi="Times New Roman" w:cs="Times New Roman"/>
          <w:lang w:val="kk-KZ"/>
        </w:rPr>
        <w:lastRenderedPageBreak/>
        <w:t xml:space="preserve">Осы Ереженің 11-тармағының </w:t>
      </w:r>
      <w:r w:rsidRPr="00D61B0D">
        <w:rPr>
          <w:rFonts w:ascii="Times New Roman" w:hAnsi="Times New Roman" w:cs="Times New Roman"/>
        </w:rPr>
        <w:t xml:space="preserve">3)-5), 8) </w:t>
      </w:r>
      <w:r w:rsidRPr="00D61B0D">
        <w:rPr>
          <w:rFonts w:ascii="Times New Roman" w:hAnsi="Times New Roman" w:cs="Times New Roman"/>
          <w:lang w:val="kk-KZ"/>
        </w:rPr>
        <w:t xml:space="preserve">тармақшаларында көрсетілген </w:t>
      </w:r>
      <w:r w:rsidRPr="00D61B0D">
        <w:rPr>
          <w:rFonts w:ascii="Times New Roman" w:hAnsi="Times New Roman" w:cs="Times New Roman"/>
        </w:rPr>
        <w:t xml:space="preserve">инсайдерлер </w:t>
      </w:r>
      <w:r w:rsidRPr="00D61B0D">
        <w:rPr>
          <w:rFonts w:ascii="Times New Roman" w:hAnsi="Times New Roman" w:cs="Times New Roman"/>
          <w:lang w:val="kk-KZ"/>
        </w:rPr>
        <w:t>и</w:t>
      </w:r>
      <w:r w:rsidRPr="00D61B0D">
        <w:rPr>
          <w:rFonts w:ascii="Times New Roman" w:hAnsi="Times New Roman" w:cs="Times New Roman"/>
        </w:rPr>
        <w:t>нсайдер</w:t>
      </w:r>
      <w:r w:rsidRPr="00D61B0D">
        <w:rPr>
          <w:rFonts w:ascii="Times New Roman" w:hAnsi="Times New Roman" w:cs="Times New Roman"/>
          <w:lang w:val="kk-KZ"/>
        </w:rPr>
        <w:t xml:space="preserve">лер тізімінен шығарылған қызметкерлер туралы мәліметтерді олар </w:t>
      </w:r>
      <w:r w:rsidRPr="00D61B0D">
        <w:rPr>
          <w:rFonts w:ascii="Times New Roman" w:hAnsi="Times New Roman" w:cs="Times New Roman"/>
        </w:rPr>
        <w:t>инсайдерлер тізімінен шығарылған</w:t>
      </w:r>
      <w:r w:rsidRPr="00D61B0D">
        <w:rPr>
          <w:rFonts w:ascii="Times New Roman" w:hAnsi="Times New Roman" w:cs="Times New Roman"/>
          <w:lang w:val="kk-KZ"/>
        </w:rPr>
        <w:t xml:space="preserve"> күннен бастап бес жыл бойы сақтайды.</w:t>
      </w:r>
      <w:r w:rsidRPr="00D61B0D">
        <w:rPr>
          <w:rFonts w:ascii="Times New Roman" w:hAnsi="Times New Roman" w:cs="Times New Roman"/>
        </w:rPr>
        <w:t xml:space="preserve">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Осы Ереженің </w:t>
      </w:r>
      <w:r w:rsidRPr="00D61B0D">
        <w:rPr>
          <w:rFonts w:ascii="Times New Roman" w:hAnsi="Times New Roman" w:cs="Times New Roman"/>
        </w:rPr>
        <w:t>13 және 25</w:t>
      </w:r>
      <w:r w:rsidRPr="00D61B0D">
        <w:rPr>
          <w:rFonts w:ascii="Times New Roman" w:hAnsi="Times New Roman" w:cs="Times New Roman"/>
          <w:lang w:val="kk-KZ"/>
        </w:rPr>
        <w:t>-тармақтарын орындау үшін</w:t>
      </w:r>
      <w:r w:rsidRPr="00D61B0D">
        <w:rPr>
          <w:rFonts w:ascii="Times New Roman" w:hAnsi="Times New Roman" w:cs="Times New Roman"/>
        </w:rPr>
        <w:t xml:space="preserve"> </w:t>
      </w:r>
      <w:r w:rsidRPr="00D61B0D">
        <w:rPr>
          <w:rFonts w:ascii="Times New Roman" w:hAnsi="Times New Roman" w:cs="Times New Roman"/>
          <w:lang w:val="kk-KZ"/>
        </w:rPr>
        <w:t>Банктің инсайдерлік ақпараты қолжетімді болатын тұлғалармен азаматтық-құқықтық қатынастар орнатылған кезде, көрсетілген тұлғалармен жасалатын шартта олардың өз инсайдерлерінің (өздерінің қызметтік жағдайына және еңбек міндеттеріне байланысты</w:t>
      </w:r>
      <w:r w:rsidRPr="00D61B0D">
        <w:rPr>
          <w:rFonts w:ascii="Times New Roman" w:hAnsi="Times New Roman" w:cs="Times New Roman"/>
        </w:rPr>
        <w:t xml:space="preserve"> </w:t>
      </w:r>
      <w:r w:rsidRPr="00D61B0D">
        <w:rPr>
          <w:rFonts w:ascii="Times New Roman" w:hAnsi="Times New Roman" w:cs="Times New Roman"/>
          <w:lang w:val="kk-KZ"/>
        </w:rPr>
        <w:t xml:space="preserve">инсайдерлік ақпаратқа рұқсаты бар қызметкерлер) тізімін жүргізетіндігі, олардың өз инсайдерлерінің тізіміне кіргізілген  қызметкерлерге хабарлау, тізімге кіргізу/шығару, инсайдерлік ақпаратты жариялағаны және/немесе заңсыз пайдаланғаны үшін жауапкершілік, сондай-ақ осы Ережеде белгіленген тәртіпте және мерзімде Банкке өз инсайдерлерінің тізімінің көшірмесін беру міндеттемесін беру туралы көрсетілген тұлғалардың міндеттемелері көзделуі мүмкін.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p>
    <w:p w:rsidR="006C3B8C" w:rsidRPr="00D61B0D" w:rsidRDefault="006C3B8C" w:rsidP="00AB3040">
      <w:pPr>
        <w:pStyle w:val="a4"/>
        <w:numPr>
          <w:ilvl w:val="0"/>
          <w:numId w:val="12"/>
        </w:numPr>
        <w:tabs>
          <w:tab w:val="left" w:pos="851"/>
        </w:tabs>
        <w:spacing w:after="0" w:line="240" w:lineRule="auto"/>
        <w:ind w:hanging="928"/>
        <w:jc w:val="both"/>
        <w:rPr>
          <w:rFonts w:ascii="Times New Roman" w:hAnsi="Times New Roman" w:cs="Times New Roman"/>
          <w:lang w:val="kk-KZ"/>
        </w:rPr>
      </w:pPr>
    </w:p>
    <w:p w:rsidR="006C3B8C" w:rsidRPr="006C3B8C" w:rsidRDefault="006C3B8C" w:rsidP="006C3B8C">
      <w:pPr>
        <w:tabs>
          <w:tab w:val="left" w:pos="851"/>
        </w:tabs>
        <w:spacing w:after="0" w:line="240" w:lineRule="auto"/>
        <w:jc w:val="both"/>
        <w:rPr>
          <w:rFonts w:ascii="Times New Roman" w:hAnsi="Times New Roman" w:cs="Times New Roman"/>
          <w:i/>
          <w:color w:val="0000FF"/>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22, 23 тармақтары ДК-ның 31.10.2016 ж. №16 шешімімен алынып тасталды</w:t>
      </w:r>
      <w:r w:rsidRPr="006C3B8C">
        <w:rPr>
          <w:rFonts w:ascii="Times New Roman" w:hAnsi="Times New Roman" w:cs="Times New Roman"/>
          <w:i/>
          <w:color w:val="0000FF"/>
          <w:lang w:val="kk-KZ"/>
        </w:rPr>
        <w:t>)</w:t>
      </w:r>
    </w:p>
    <w:p w:rsidR="006C3B8C" w:rsidRPr="006C3B8C" w:rsidRDefault="006C3B8C" w:rsidP="006C3B8C">
      <w:pPr>
        <w:spacing w:after="0" w:line="240" w:lineRule="auto"/>
        <w:rPr>
          <w:rFonts w:ascii="Times New Roman" w:hAnsi="Times New Roman" w:cs="Times New Roman"/>
          <w:lang w:val="kk-KZ"/>
        </w:rPr>
      </w:pPr>
    </w:p>
    <w:p w:rsidR="006C3B8C" w:rsidRPr="006C3B8C" w:rsidRDefault="006C3B8C" w:rsidP="006C3B8C">
      <w:pPr>
        <w:spacing w:after="0" w:line="240" w:lineRule="auto"/>
        <w:jc w:val="center"/>
        <w:rPr>
          <w:rFonts w:ascii="Times New Roman" w:hAnsi="Times New Roman" w:cs="Times New Roman"/>
          <w:lang w:val="kk-KZ"/>
        </w:rPr>
      </w:pPr>
      <w:r w:rsidRPr="00D61B0D">
        <w:rPr>
          <w:rFonts w:ascii="Times New Roman" w:hAnsi="Times New Roman" w:cs="Times New Roman"/>
          <w:b/>
          <w:lang w:val="kk-KZ"/>
        </w:rPr>
        <w:t>6-</w:t>
      </w:r>
      <w:r w:rsidRPr="006C3B8C">
        <w:rPr>
          <w:rFonts w:ascii="Times New Roman" w:hAnsi="Times New Roman" w:cs="Times New Roman"/>
          <w:b/>
          <w:lang w:val="kk-KZ"/>
        </w:rPr>
        <w:t xml:space="preserve">Тарау. Инсайдерлік ақпаратты басқаруды және пайдалануды бақылау </w:t>
      </w:r>
    </w:p>
    <w:p w:rsidR="006C3B8C" w:rsidRPr="006C3B8C" w:rsidRDefault="006C3B8C" w:rsidP="006C3B8C">
      <w:pPr>
        <w:spacing w:after="0" w:line="240" w:lineRule="auto"/>
        <w:jc w:val="both"/>
        <w:rPr>
          <w:rFonts w:ascii="Times New Roman" w:hAnsi="Times New Roman" w:cs="Times New Roman"/>
          <w:lang w:val="kk-KZ"/>
        </w:rPr>
      </w:pPr>
    </w:p>
    <w:p w:rsidR="006C3B8C" w:rsidRPr="00D61B0D" w:rsidRDefault="006C3B8C" w:rsidP="00AB3040">
      <w:pPr>
        <w:pStyle w:val="a4"/>
        <w:numPr>
          <w:ilvl w:val="0"/>
          <w:numId w:val="12"/>
        </w:numPr>
        <w:tabs>
          <w:tab w:val="left" w:pos="993"/>
        </w:tabs>
        <w:spacing w:after="0" w:line="240" w:lineRule="auto"/>
        <w:ind w:hanging="928"/>
        <w:jc w:val="both"/>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лерге рұқсат етілмейді</w:t>
      </w:r>
      <w:r w:rsidRPr="00D61B0D">
        <w:rPr>
          <w:rFonts w:ascii="Times New Roman" w:hAnsi="Times New Roman" w:cs="Times New Roman"/>
        </w:rPr>
        <w:t xml:space="preserve">: </w:t>
      </w:r>
    </w:p>
    <w:p w:rsidR="006C3B8C" w:rsidRPr="00D61B0D" w:rsidRDefault="006C3B8C" w:rsidP="00AB3040">
      <w:pPr>
        <w:pStyle w:val="a4"/>
        <w:numPr>
          <w:ilvl w:val="1"/>
          <w:numId w:val="6"/>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лік ақпаратты бағалы қағаздармен (туынды қаржы құралдармен) мәмілелер жасаған кезде пайдалану</w:t>
      </w:r>
      <w:r w:rsidRPr="00D61B0D">
        <w:rPr>
          <w:rFonts w:ascii="Times New Roman" w:hAnsi="Times New Roman" w:cs="Times New Roman"/>
        </w:rPr>
        <w:t xml:space="preserve">; </w:t>
      </w:r>
    </w:p>
    <w:p w:rsidR="006C3B8C" w:rsidRPr="00D61B0D" w:rsidRDefault="006C3B8C" w:rsidP="00AB3040">
      <w:pPr>
        <w:pStyle w:val="a4"/>
        <w:numPr>
          <w:ilvl w:val="1"/>
          <w:numId w:val="6"/>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Қазақстан </w:t>
      </w:r>
      <w:r w:rsidRPr="00D61B0D">
        <w:rPr>
          <w:rFonts w:ascii="Times New Roman" w:hAnsi="Times New Roman" w:cs="Times New Roman"/>
        </w:rPr>
        <w:t>Республик</w:t>
      </w:r>
      <w:r w:rsidRPr="00D61B0D">
        <w:rPr>
          <w:rFonts w:ascii="Times New Roman" w:hAnsi="Times New Roman" w:cs="Times New Roman"/>
          <w:lang w:val="kk-KZ"/>
        </w:rPr>
        <w:t xml:space="preserve">асының заңдарында көзделген жағдайларды қоспағанда, </w:t>
      </w:r>
      <w:r w:rsidRPr="00D61B0D">
        <w:rPr>
          <w:rFonts w:ascii="Times New Roman" w:hAnsi="Times New Roman" w:cs="Times New Roman"/>
        </w:rPr>
        <w:t>инсайдер</w:t>
      </w:r>
      <w:r w:rsidRPr="00D61B0D">
        <w:rPr>
          <w:rFonts w:ascii="Times New Roman" w:hAnsi="Times New Roman" w:cs="Times New Roman"/>
          <w:lang w:val="kk-KZ"/>
        </w:rPr>
        <w:t>лік ақпаратты үшінші тұлғаларға беру немесе үшінші тұлғаларға қолжетімді ету</w:t>
      </w:r>
      <w:r w:rsidRPr="00D61B0D">
        <w:rPr>
          <w:rFonts w:ascii="Times New Roman" w:hAnsi="Times New Roman" w:cs="Times New Roman"/>
        </w:rPr>
        <w:t xml:space="preserve">; </w:t>
      </w:r>
    </w:p>
    <w:p w:rsidR="006C3B8C" w:rsidRPr="00D61B0D" w:rsidRDefault="006C3B8C" w:rsidP="00AB3040">
      <w:pPr>
        <w:pStyle w:val="a4"/>
        <w:numPr>
          <w:ilvl w:val="1"/>
          <w:numId w:val="6"/>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бағалы қағаздармен мәмілелер жасалғандығы туралы </w:t>
      </w:r>
      <w:r w:rsidRPr="00D61B0D">
        <w:rPr>
          <w:rFonts w:ascii="Times New Roman" w:hAnsi="Times New Roman" w:cs="Times New Roman"/>
        </w:rPr>
        <w:t>инсайдер</w:t>
      </w:r>
      <w:r w:rsidRPr="00D61B0D">
        <w:rPr>
          <w:rFonts w:ascii="Times New Roman" w:hAnsi="Times New Roman" w:cs="Times New Roman"/>
          <w:lang w:val="kk-KZ"/>
        </w:rPr>
        <w:t>лік ақпаратқа негізделген ұсынымдарды үшінші тұлғаларға беру</w:t>
      </w:r>
      <w:r w:rsidRPr="00D61B0D">
        <w:rPr>
          <w:rFonts w:ascii="Times New Roman" w:hAnsi="Times New Roman" w:cs="Times New Roman"/>
        </w:rPr>
        <w:t xml:space="preserve">.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 xml:space="preserve">осы Ереженің 11-тармағының </w:t>
      </w:r>
      <w:r w:rsidRPr="00D61B0D">
        <w:rPr>
          <w:rFonts w:ascii="Times New Roman" w:hAnsi="Times New Roman" w:cs="Times New Roman"/>
        </w:rPr>
        <w:t>3)-5), 8)</w:t>
      </w:r>
      <w:r w:rsidRPr="00D61B0D">
        <w:rPr>
          <w:rFonts w:ascii="Times New Roman" w:hAnsi="Times New Roman" w:cs="Times New Roman"/>
          <w:lang w:val="kk-KZ"/>
        </w:rPr>
        <w:t xml:space="preserve"> тармақшаларында көрсетілген инсайдерлер:</w:t>
      </w:r>
      <w:r w:rsidRPr="00D61B0D">
        <w:rPr>
          <w:rFonts w:ascii="Times New Roman" w:hAnsi="Times New Roman" w:cs="Times New Roman"/>
        </w:rPr>
        <w:t xml:space="preserve"> </w:t>
      </w:r>
    </w:p>
    <w:p w:rsidR="006C3B8C" w:rsidRPr="00D61B0D" w:rsidRDefault="006C3B8C" w:rsidP="00AB3040">
      <w:pPr>
        <w:pStyle w:val="a4"/>
        <w:numPr>
          <w:ilvl w:val="1"/>
          <w:numId w:val="7"/>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өздерінің қызметтік жағдайына және еңбек міндеттеріне байланысты</w:t>
      </w:r>
      <w:r w:rsidRPr="00D61B0D">
        <w:rPr>
          <w:rFonts w:ascii="Times New Roman" w:hAnsi="Times New Roman" w:cs="Times New Roman"/>
        </w:rPr>
        <w:t xml:space="preserve"> </w:t>
      </w:r>
      <w:r w:rsidRPr="00D61B0D">
        <w:rPr>
          <w:rFonts w:ascii="Times New Roman" w:hAnsi="Times New Roman" w:cs="Times New Roman"/>
          <w:lang w:val="kk-KZ"/>
        </w:rPr>
        <w:t>Банктің инсайдерлік ақпаратына рұқсаты бар</w:t>
      </w:r>
      <w:r w:rsidRPr="00D61B0D">
        <w:rPr>
          <w:rFonts w:ascii="Times New Roman" w:hAnsi="Times New Roman" w:cs="Times New Roman"/>
        </w:rPr>
        <w:t xml:space="preserve"> </w:t>
      </w:r>
      <w:r w:rsidRPr="00D61B0D">
        <w:rPr>
          <w:rFonts w:ascii="Times New Roman" w:hAnsi="Times New Roman" w:cs="Times New Roman"/>
          <w:lang w:val="kk-KZ"/>
        </w:rPr>
        <w:t xml:space="preserve">қызметкерлерінің тізімін жүргізуге; </w:t>
      </w:r>
    </w:p>
    <w:p w:rsidR="006C3B8C" w:rsidRPr="00D61B0D" w:rsidRDefault="006C3B8C" w:rsidP="00AB3040">
      <w:pPr>
        <w:pStyle w:val="a4"/>
        <w:numPr>
          <w:ilvl w:val="1"/>
          <w:numId w:val="7"/>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 xml:space="preserve">лік ақпаратты пайдалануға тыйым салынғанына қатысты Қазақстан </w:t>
      </w:r>
      <w:r w:rsidRPr="00D61B0D">
        <w:rPr>
          <w:rFonts w:ascii="Times New Roman" w:hAnsi="Times New Roman" w:cs="Times New Roman"/>
        </w:rPr>
        <w:t>Республик</w:t>
      </w:r>
      <w:r w:rsidRPr="00D61B0D">
        <w:rPr>
          <w:rFonts w:ascii="Times New Roman" w:hAnsi="Times New Roman" w:cs="Times New Roman"/>
          <w:lang w:val="kk-KZ"/>
        </w:rPr>
        <w:t>асы заңнамасының және осы Ереженің талаптары туралы өз қызметкерлеріне хабарлауға</w:t>
      </w:r>
      <w:r w:rsidRPr="00D61B0D">
        <w:rPr>
          <w:rFonts w:ascii="Times New Roman" w:hAnsi="Times New Roman" w:cs="Times New Roman"/>
        </w:rPr>
        <w:t xml:space="preserve">; </w:t>
      </w:r>
    </w:p>
    <w:p w:rsidR="006C3B8C" w:rsidRPr="00D61B0D" w:rsidRDefault="006C3B8C" w:rsidP="00AB3040">
      <w:pPr>
        <w:pStyle w:val="a4"/>
        <w:numPr>
          <w:ilvl w:val="1"/>
          <w:numId w:val="7"/>
        </w:numPr>
        <w:tabs>
          <w:tab w:val="left" w:pos="851"/>
        </w:tabs>
        <w:spacing w:after="0" w:line="240" w:lineRule="auto"/>
        <w:ind w:left="0" w:firstLine="567"/>
        <w:jc w:val="both"/>
        <w:rPr>
          <w:rFonts w:ascii="Times New Roman" w:hAnsi="Times New Roman" w:cs="Times New Roman"/>
        </w:rPr>
      </w:pPr>
      <w:r w:rsidRPr="00D61B0D">
        <w:rPr>
          <w:rFonts w:ascii="Times New Roman" w:hAnsi="Times New Roman" w:cs="Times New Roman"/>
          <w:lang w:val="kk-KZ"/>
        </w:rPr>
        <w:t>өздерінің қызметтік жағдайына және еңбек міндеттеріне байланысты</w:t>
      </w:r>
      <w:r w:rsidRPr="00D61B0D">
        <w:rPr>
          <w:rFonts w:ascii="Times New Roman" w:hAnsi="Times New Roman" w:cs="Times New Roman"/>
        </w:rPr>
        <w:t xml:space="preserve"> </w:t>
      </w:r>
      <w:r w:rsidRPr="00D61B0D">
        <w:rPr>
          <w:rFonts w:ascii="Times New Roman" w:hAnsi="Times New Roman" w:cs="Times New Roman"/>
          <w:lang w:val="kk-KZ"/>
        </w:rPr>
        <w:t>Банктің инсайдерлік ақпаратына рұқсаты бар</w:t>
      </w:r>
      <w:r w:rsidRPr="00D61B0D">
        <w:rPr>
          <w:rFonts w:ascii="Times New Roman" w:hAnsi="Times New Roman" w:cs="Times New Roman"/>
        </w:rPr>
        <w:t xml:space="preserve"> </w:t>
      </w:r>
      <w:r w:rsidRPr="00D61B0D">
        <w:rPr>
          <w:rFonts w:ascii="Times New Roman" w:hAnsi="Times New Roman" w:cs="Times New Roman"/>
          <w:lang w:val="kk-KZ"/>
        </w:rPr>
        <w:t xml:space="preserve">қызметкерлері туралы осы Ережеде белгіленген тәртіпте және мерзімдерде </w:t>
      </w:r>
      <w:r w:rsidRPr="00D61B0D">
        <w:rPr>
          <w:rFonts w:ascii="Times New Roman" w:hAnsi="Times New Roman" w:cs="Times New Roman"/>
        </w:rPr>
        <w:t>Банк</w:t>
      </w:r>
      <w:r w:rsidRPr="00D61B0D">
        <w:rPr>
          <w:rFonts w:ascii="Times New Roman" w:hAnsi="Times New Roman" w:cs="Times New Roman"/>
          <w:lang w:val="kk-KZ"/>
        </w:rPr>
        <w:t>ке хабарлауға</w:t>
      </w:r>
      <w:r w:rsidRPr="00D61B0D">
        <w:rPr>
          <w:rFonts w:ascii="Times New Roman" w:hAnsi="Times New Roman" w:cs="Times New Roman"/>
        </w:rPr>
        <w:t xml:space="preserve"> </w:t>
      </w:r>
      <w:r w:rsidRPr="00D61B0D">
        <w:rPr>
          <w:rFonts w:ascii="Times New Roman" w:hAnsi="Times New Roman" w:cs="Times New Roman"/>
          <w:lang w:val="kk-KZ"/>
        </w:rPr>
        <w:t>міндетті</w:t>
      </w:r>
      <w:r w:rsidRPr="00D61B0D">
        <w:rPr>
          <w:rFonts w:ascii="Times New Roman" w:hAnsi="Times New Roman" w:cs="Times New Roman"/>
        </w:rPr>
        <w:t xml:space="preserve">. </w:t>
      </w:r>
    </w:p>
    <w:p w:rsidR="006C3B8C" w:rsidRPr="00D61B0D" w:rsidRDefault="006C3B8C" w:rsidP="00AB3040">
      <w:pPr>
        <w:pStyle w:val="a4"/>
        <w:numPr>
          <w:ilvl w:val="0"/>
          <w:numId w:val="12"/>
        </w:numPr>
        <w:tabs>
          <w:tab w:val="left" w:pos="284"/>
        </w:tabs>
        <w:spacing w:after="0" w:line="240" w:lineRule="auto"/>
        <w:ind w:left="0" w:firstLine="567"/>
        <w:jc w:val="both"/>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 xml:space="preserve">лер оларға өздерінің қызметтік міндеттерін орындау үшін ондай ақпарат талап етілмейтін үшінші тұлғалардың және өз қызметкерлерінің тарапынан Банктің инсайдерлік ақпаратына қолжетімділікті шектеу үшін қажетті шараларды қабылдауға міндетті.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27. Инсайдерлік ақпаратқа қауіп төну немесе оны рұқсатсыз ашу деректері туындаған немесе инсайдерлік ақпараттан тұратын құжаттар (ақпарат ұстаушылар) жоғалған кезде, инсайдер дереу ол туралы Банкке хабарлауға міндетті.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Инсайдерлік ақпаратқа қауіп төну немесе оны рұқсатсыз ашу деректерінің анықталғандығы туралы хабарлама Банкке аталған хабарламаның алыну дерегін растауға мүмкіндік беретін тәсілмен беріледі. Ақпарат, соның ішінде электрондық пошта арқылы алынған ақпарат, электронды түрде комплаенс-бақылау бөлімшесіне беріледі және сақталады. Қағаз бетіндегі немесе электронды тасымалдағыштағы инсайдерлік ақпаратты заңсыз жария ету қаупінің туындауы немесе туындау дерегін анықтау хабарламаларының көшірмелері бар </w:t>
      </w:r>
      <w:r w:rsidRPr="006C3B8C">
        <w:rPr>
          <w:rFonts w:ascii="Times New Roman" w:hAnsi="Times New Roman" w:cs="Times New Roman"/>
          <w:lang w:val="kk-KZ"/>
        </w:rPr>
        <w:t xml:space="preserve"> істер жауапты тұлғада номенклатуралық істің талаптарына сәйкес уақыт ішінде комплаенс-бақылау бөлімшесінде сақталады.</w:t>
      </w:r>
      <w:r w:rsidRPr="00D61B0D">
        <w:rPr>
          <w:rFonts w:ascii="Times New Roman" w:hAnsi="Times New Roman" w:cs="Times New Roman"/>
          <w:lang w:val="kk-KZ"/>
        </w:rPr>
        <w:t xml:space="preserve">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Инсайдерлік ақпаратты рұқсатсыз ашу деректері туралы комплаенс-бақылау бөлімшесі дереу Банк басшылығына хабарлайды. Әрі қарай Банк Қазақстан Республикасының «Бағалы қағаздар нарығы туралы» Заңының,  Қазақстан Республикасының «Акционерлік қоғамдар туралы» Заңының, Қазақстан Республикасының «Қазақстан Республикасындағы банктер және банктік қызмет туралы» Заңының талаптарына, Қазақстан Республикасының басқа да  нормативтік құқықтық актілеріне, сондай-ақ Банктің ішкі құжаттарына сәйкес әрекет етеді. </w:t>
      </w:r>
    </w:p>
    <w:p w:rsidR="006C3B8C" w:rsidRPr="006C3B8C" w:rsidRDefault="006C3B8C" w:rsidP="006C3B8C">
      <w:pPr>
        <w:tabs>
          <w:tab w:val="left" w:pos="851"/>
        </w:tabs>
        <w:spacing w:after="0" w:line="240" w:lineRule="auto"/>
        <w:jc w:val="both"/>
        <w:rPr>
          <w:rFonts w:ascii="Times New Roman" w:hAnsi="Times New Roman" w:cs="Times New Roman"/>
          <w:i/>
          <w:color w:val="0000FF"/>
          <w:lang w:val="kk-KZ"/>
        </w:rPr>
      </w:pPr>
      <w:r w:rsidRPr="006C3B8C">
        <w:rPr>
          <w:rFonts w:ascii="Times New Roman" w:hAnsi="Times New Roman" w:cs="Times New Roman"/>
          <w:i/>
          <w:color w:val="0000FF"/>
          <w:lang w:val="kk-KZ"/>
        </w:rPr>
        <w:lastRenderedPageBreak/>
        <w:t>(</w:t>
      </w:r>
      <w:r w:rsidRPr="00D61B0D">
        <w:rPr>
          <w:rFonts w:ascii="Times New Roman" w:hAnsi="Times New Roman" w:cs="Times New Roman"/>
          <w:i/>
          <w:color w:val="0000FF"/>
          <w:lang w:val="kk-KZ"/>
        </w:rPr>
        <w:t>Ереженің 27 тармағы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D61B0D" w:rsidRDefault="006C3B8C" w:rsidP="006C3B8C">
      <w:pPr>
        <w:spacing w:after="0" w:line="240" w:lineRule="auto"/>
        <w:rPr>
          <w:rFonts w:ascii="Times New Roman" w:hAnsi="Times New Roman" w:cs="Times New Roman"/>
          <w:b/>
          <w:lang w:val="kk-KZ"/>
        </w:rPr>
      </w:pPr>
    </w:p>
    <w:p w:rsidR="006C3B8C" w:rsidRPr="00D61B0D" w:rsidRDefault="006C3B8C" w:rsidP="006C3B8C">
      <w:pPr>
        <w:spacing w:after="0" w:line="240" w:lineRule="auto"/>
        <w:jc w:val="center"/>
        <w:rPr>
          <w:rFonts w:ascii="Times New Roman" w:hAnsi="Times New Roman" w:cs="Times New Roman"/>
          <w:lang w:val="kk-KZ"/>
        </w:rPr>
      </w:pPr>
      <w:r w:rsidRPr="006C3B8C">
        <w:rPr>
          <w:rFonts w:ascii="Times New Roman" w:hAnsi="Times New Roman" w:cs="Times New Roman"/>
          <w:b/>
          <w:lang w:val="kk-KZ"/>
        </w:rPr>
        <w:t xml:space="preserve">   </w:t>
      </w:r>
      <w:r w:rsidRPr="00D61B0D">
        <w:rPr>
          <w:rFonts w:ascii="Times New Roman" w:hAnsi="Times New Roman" w:cs="Times New Roman"/>
          <w:b/>
          <w:lang w:val="kk-KZ"/>
        </w:rPr>
        <w:t xml:space="preserve">7-Тарау. Банк қызметкерлерінің инсайдерлік ақпаратты басқаруын және пайдалануын бақылау ерекшеліктері </w:t>
      </w:r>
    </w:p>
    <w:p w:rsidR="006C3B8C" w:rsidRPr="00D61B0D" w:rsidRDefault="006C3B8C" w:rsidP="006C3B8C">
      <w:pPr>
        <w:spacing w:after="0" w:line="240" w:lineRule="auto"/>
        <w:jc w:val="both"/>
        <w:rPr>
          <w:rFonts w:ascii="Times New Roman" w:hAnsi="Times New Roman" w:cs="Times New Roman"/>
          <w:lang w:val="kk-KZ"/>
        </w:rPr>
      </w:pP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28. Инсайдерлік ақпаратқа рұқсаты бар Банктің жауапты бөлімшелерінің басшылары, Банк қызметкерлері өздерінің қызметтік міндеттерін орындау үшін аталған ақпарат талап етілмейтін Банк қызметкерлерінің, сондай-ақ үшінші тұлғалардың тарапынан ондай ақпаратқа қолжетімділікті шектеу үшін қажетті шаралар қабылдауды қамтамасыз етуге міндетті.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29. Инсайдерлік ақпараттың құпиялылығын қамтамасыз ету мақсатында Банк Басқармасының шешімімен мазмұны инсайдерлік ақпаратпен байланысты жобаға кейіннен онымен жұмыс барысында жоба қатысушылары пайдаланатын белгілі бір құпия атау тағайындалуы мүмкін.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30. Инсайдерлік ақпаратқа қауіп төну немесе оны рұқсатсыз ашу деректері анықталған немесе инсайдерлік ақпараттан тұратын құжаттар (ақпарат ұстаушылар) жоғалған жағдайда, инсайдер – Банк қызметкері дереу өзінің тікелей басшысына хабарлауға міндетті, ол, өз кезегінде ЭҚ</w:t>
      </w:r>
      <w:r>
        <w:rPr>
          <w:rFonts w:ascii="Times New Roman" w:hAnsi="Times New Roman" w:cs="Times New Roman"/>
          <w:lang w:val="kk-KZ"/>
        </w:rPr>
        <w:t>Ж</w:t>
      </w:r>
      <w:r w:rsidRPr="00D61B0D">
        <w:rPr>
          <w:rFonts w:ascii="Times New Roman" w:hAnsi="Times New Roman" w:cs="Times New Roman"/>
          <w:lang w:val="kk-KZ"/>
        </w:rPr>
        <w:t xml:space="preserve"> арқылы ол туралы қауіпсіздік бөлімшесіне және комплаенс-бақылау бөлімшесі</w:t>
      </w:r>
      <w:r w:rsidRPr="006C3B8C">
        <w:rPr>
          <w:rFonts w:ascii="Times New Roman" w:hAnsi="Times New Roman" w:cs="Times New Roman"/>
          <w:lang w:val="kk-KZ"/>
        </w:rPr>
        <w:t>не</w:t>
      </w:r>
      <w:r w:rsidRPr="00D61B0D">
        <w:rPr>
          <w:rFonts w:ascii="Times New Roman" w:hAnsi="Times New Roman" w:cs="Times New Roman"/>
          <w:lang w:val="kk-KZ"/>
        </w:rPr>
        <w:t xml:space="preserve"> хабарлайды. </w:t>
      </w:r>
    </w:p>
    <w:p w:rsidR="006C3B8C" w:rsidRPr="006C3B8C" w:rsidRDefault="006C3B8C" w:rsidP="006C3B8C">
      <w:pPr>
        <w:tabs>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30 тармағы ДК-ның 31.10.2016 ж. №16 шешіміне сәйкес редакцияда баяндалды</w:t>
      </w:r>
      <w:r w:rsidRPr="006C3B8C">
        <w:rPr>
          <w:rFonts w:ascii="Times New Roman" w:hAnsi="Times New Roman" w:cs="Times New Roman"/>
          <w:i/>
          <w:color w:val="0000FF"/>
          <w:lang w:val="kk-KZ"/>
        </w:rPr>
        <w:t>)</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31. Инсайдерлік ақпаратқа рұқсаты бар Банк қызметкерлері инсайдерлік ақпаратқа рұқсаты жоқ адамдардың алдында инсайдерлік ақпаратқа қатысты талқылаулар жүргізбеуі тиіс.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32. Бұқаралық ақпарат құралдарына ішінде инсайдерлік ақпарат пайдаланылуы мүмкін ресми сұхбаттарды тек Банк Басқармасының Төрағасы, лауазымдық өкілеттіктеріне сәйкес Банк Басқармасының мүшелері және/немесе Басқарушы директорлар, Филиал директорлары немесе Банк Басқармасы Төрағасының тиісті бұйрығымен ондай әрекеттерге арнайы уәкілетті  тұлғалар (бұдан әрі – уәкілетті тұлғалар) ғана бере алады. </w:t>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p>
    <w:p w:rsidR="006C3B8C" w:rsidRPr="00D61B0D" w:rsidRDefault="006C3B8C" w:rsidP="006C3B8C">
      <w:pPr>
        <w:spacing w:after="0" w:line="240" w:lineRule="auto"/>
        <w:ind w:firstLine="709"/>
        <w:jc w:val="center"/>
        <w:rPr>
          <w:rFonts w:ascii="Times New Roman" w:hAnsi="Times New Roman" w:cs="Times New Roman"/>
          <w:lang w:val="kk-KZ"/>
        </w:rPr>
      </w:pPr>
      <w:r w:rsidRPr="00D61B0D">
        <w:rPr>
          <w:rFonts w:ascii="Times New Roman" w:hAnsi="Times New Roman" w:cs="Times New Roman"/>
          <w:b/>
          <w:lang w:val="kk-KZ"/>
        </w:rPr>
        <w:t xml:space="preserve">8-Тарау. Инсайдерлік ақпаратты ашу тәртібі және мерзімдері. </w:t>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33. Инсайдерлік ақпаратты ашу оны Банктің интернет-ресурсында, Биржаның және ҚЕД интернет-ресурстарында (Қазақстан Республикасының заңнамасында және (немесе) осы Ережеде көзделген жағдайларда) орналастыру және (немесе) күнделікті мемлекеттік және орыс тілдерінде шығатын барлық мүдделі тұлғалар  үшін ашық түрде қолжетімді «Казахстанская правда» және «Егемен Қазақстан» газеттерінде жариялау арқылы жүзеге асырылады. </w:t>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Банктің бағалы қағаздары  Биржаның тізіміне кіргізілген кезде Банк  Биржаның ережелерінде белгіленген тәртіпте және талаптарда бағалы қағаздармен (туынды қаржы құралдарымен) сауда-саттық басталғанға дейін оларды ашу қағаздардың құнының өзгеруіне және Банктің қызметіне әсер ететін Банк және ол шығарған (берген) бағалы қағаздар (туынды қаржы құралдары) туралы инсайдерлік ақпаратты ашуды қамтамасыз етеді.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34. Банктің бағалы қағаздарын ұстаушылардың мүдделерін қозғайтын Банк қызметіндегі өзгерістер туралы инсайдерлік ақпарат бухгалтерлік есеп және қаржылық есептілік туралы Қазақстан Республикасының заңнамасына сәйкес белгіленген ҚЕД  интернет-ресурсында орналастырылады және ондай өзгертулер пайда болған күннен бастап он бес күнтізбелік күн ішінде осы Ереженің 33-тармағында көрсетілген БАҚ-та жарияланады.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35. Банктің корпоративтік оқиғалары туралы инсайдерлік ақпарат Қазақстан Республикасының заңнамасында белгіленген мерзімде ҚЕД және «IS2IN» интернет-ресурсында орналастырылады.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36. Ашылу мерзімі Қазақстан Республикасының заңнамасында және (немесе)   Биржаның ережелерінде белгіленбеген басқа инсайдерлік ақпарат, егер ондай ақпараттың заңсыз таратылуы немесе қолды болуы Банктің бағалы қағаздарының (туынды қаржы құралдарының) құнының өзгеруіне немесе оның қызметіне әсер ететін болса, ол туындаған күннен бастап бес жұмыс күні ішінде ашылуы тиіс. </w:t>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lastRenderedPageBreak/>
        <w:t xml:space="preserve">Инсайдерлік ақпаратты осы Ережеде белгіленген бірнеше БАҚ-та орналастыру (жариялау) жолымен ашқан кезде, инсайдерлік ақпараттың БАҚ-та бірінші рет орналастырылған (жарияланған) күні инсайдерлік ақпараттың ашылған күні болып есептеледі.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37. Инсайдерлік ақпаратты Қазақстан Республикасының аумағында әрекет ететін қор биржасында ашуды қазынашылық бөлімшесі жүзеге асырады.  </w:t>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Қазақстан Республикасының заңнамасына сәйкес инсайдерлік ақпаратты басылымдық БАҚ-та ашу қажет болған жағдайда, тиісті бөлімше тікелей жарнама және жұртшылықпен байланыс бөлімшесі арқылы осы Ережеде көрсетілген баспа БАҚ-та инсайдерлік ақпараттың уақтылы ашылуын қамтамасыз етеді. </w:t>
      </w:r>
    </w:p>
    <w:p w:rsidR="006C3B8C" w:rsidRPr="006C3B8C" w:rsidRDefault="006C3B8C" w:rsidP="006C3B8C">
      <w:pPr>
        <w:tabs>
          <w:tab w:val="left" w:pos="1134"/>
        </w:tabs>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Өзге инсайдерлік ақпаратты ашу үшін жауапты бөлімшелері Банктің ішкі құжаттарымен анықталады. </w:t>
      </w:r>
    </w:p>
    <w:p w:rsidR="006C3B8C" w:rsidRPr="006C3B8C" w:rsidRDefault="006C3B8C" w:rsidP="006C3B8C">
      <w:pPr>
        <w:tabs>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37 тармағы ДК-ның 31.10.2016 ж. №16 шешімімен үшінші азатжолмен толықтырылды</w:t>
      </w:r>
      <w:r w:rsidRPr="006C3B8C">
        <w:rPr>
          <w:rFonts w:ascii="Times New Roman" w:hAnsi="Times New Roman" w:cs="Times New Roman"/>
          <w:i/>
          <w:color w:val="0000FF"/>
          <w:lang w:val="kk-KZ"/>
        </w:rPr>
        <w:t>)</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38. Банктің интернет-ресурсында жарияланған инсайдерлік ақпарат жарияланған күннен бастап бір жыл ішінде адамдардың шектеусіз тобына қолжетімді болуы тиіс.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39. Банк өзінің қаржы құралдары ұйымдастырылған бағалы қағаздар нарығында саудалауға жіберілген немесе егер ол тиісті юрисдикцияларда қор биржаларының листингілік талаптарымен көзделген болса, қор биржасының ресми тізіміне кіргізілген барлық юрисдикцияларда инсайдерлік ақпараттың бір мезгілде ашылуын қамтамасыз ету үшін шаралар қабылдайды. </w:t>
      </w:r>
    </w:p>
    <w:p w:rsidR="006C3B8C" w:rsidRPr="00D61B0D" w:rsidRDefault="006C3B8C" w:rsidP="006C3B8C">
      <w:pPr>
        <w:spacing w:after="0" w:line="240" w:lineRule="auto"/>
        <w:ind w:firstLine="709"/>
        <w:jc w:val="both"/>
        <w:rPr>
          <w:rFonts w:ascii="Times New Roman" w:hAnsi="Times New Roman" w:cs="Times New Roman"/>
          <w:b/>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r w:rsidRPr="00D61B0D">
        <w:rPr>
          <w:rFonts w:ascii="Times New Roman" w:hAnsi="Times New Roman" w:cs="Times New Roman"/>
          <w:b/>
          <w:lang w:val="kk-KZ"/>
        </w:rPr>
        <w:t xml:space="preserve"> </w:t>
      </w:r>
    </w:p>
    <w:p w:rsidR="006C3B8C" w:rsidRPr="00D61B0D" w:rsidRDefault="006C3B8C" w:rsidP="006C3B8C">
      <w:pPr>
        <w:spacing w:after="0" w:line="240" w:lineRule="auto"/>
        <w:ind w:firstLine="709"/>
        <w:jc w:val="center"/>
        <w:rPr>
          <w:rFonts w:ascii="Times New Roman" w:hAnsi="Times New Roman" w:cs="Times New Roman"/>
          <w:b/>
          <w:lang w:val="kk-KZ"/>
        </w:rPr>
      </w:pPr>
      <w:r w:rsidRPr="00D61B0D">
        <w:rPr>
          <w:rFonts w:ascii="Times New Roman" w:hAnsi="Times New Roman" w:cs="Times New Roman"/>
          <w:b/>
          <w:lang w:val="kk-KZ"/>
        </w:rPr>
        <w:t xml:space="preserve">9-Тарау. Инсайдерлік ақпаратты ашуды кейінге қалдыру. </w:t>
      </w:r>
    </w:p>
    <w:p w:rsidR="006C3B8C" w:rsidRPr="00D61B0D" w:rsidRDefault="006C3B8C" w:rsidP="006C3B8C">
      <w:pPr>
        <w:spacing w:after="0" w:line="240" w:lineRule="auto"/>
        <w:ind w:firstLine="709"/>
        <w:jc w:val="center"/>
        <w:rPr>
          <w:rFonts w:ascii="Times New Roman" w:hAnsi="Times New Roman" w:cs="Times New Roman"/>
          <w:lang w:val="kk-KZ"/>
        </w:rPr>
      </w:pP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40. Қазақстан Республикасының заңнамасына қайшы келмейтін жағдайларда,  Банктің заңды құқықтарын қорғау мақсатында, Банк өз жауапкершілігіне ала отырып, инсайдерлік ақпараттың ашылуын мынадай жағдайларда кейінге қалдыруы мүмкін: </w:t>
      </w:r>
    </w:p>
    <w:p w:rsidR="006C3B8C" w:rsidRPr="00D61B0D" w:rsidRDefault="006C3B8C" w:rsidP="00AB3040">
      <w:pPr>
        <w:pStyle w:val="a4"/>
        <w:numPr>
          <w:ilvl w:val="1"/>
          <w:numId w:val="8"/>
        </w:numPr>
        <w:tabs>
          <w:tab w:val="left" w:pos="851"/>
        </w:tabs>
        <w:spacing w:after="0" w:line="240" w:lineRule="auto"/>
        <w:ind w:left="0" w:firstLine="709"/>
        <w:jc w:val="both"/>
        <w:rPr>
          <w:rFonts w:ascii="Times New Roman" w:hAnsi="Times New Roman" w:cs="Times New Roman"/>
          <w:lang w:val="kk-KZ"/>
        </w:rPr>
      </w:pPr>
      <w:r w:rsidRPr="00D61B0D">
        <w:rPr>
          <w:rFonts w:ascii="Times New Roman" w:hAnsi="Times New Roman" w:cs="Times New Roman"/>
          <w:lang w:val="kk-KZ"/>
        </w:rPr>
        <w:t xml:space="preserve">егер ондай кейінге қалдыру Банктің қаржылық жағдайына қатысты жұртшылықты/инвесторларды жаңылдырмаса; </w:t>
      </w:r>
    </w:p>
    <w:p w:rsidR="006C3B8C" w:rsidRPr="00D61B0D" w:rsidRDefault="006C3B8C" w:rsidP="00AB3040">
      <w:pPr>
        <w:pStyle w:val="a4"/>
        <w:numPr>
          <w:ilvl w:val="1"/>
          <w:numId w:val="8"/>
        </w:numPr>
        <w:tabs>
          <w:tab w:val="left" w:pos="851"/>
        </w:tabs>
        <w:spacing w:after="0" w:line="240" w:lineRule="auto"/>
        <w:ind w:left="0" w:firstLine="709"/>
        <w:jc w:val="both"/>
        <w:rPr>
          <w:rFonts w:ascii="Times New Roman" w:hAnsi="Times New Roman" w:cs="Times New Roman"/>
        </w:rPr>
      </w:pPr>
      <w:r w:rsidRPr="00D61B0D">
        <w:rPr>
          <w:rFonts w:ascii="Times New Roman" w:hAnsi="Times New Roman" w:cs="Times New Roman"/>
          <w:lang w:val="kk-KZ"/>
        </w:rPr>
        <w:t>ақпарат құпия түрде берілсе</w:t>
      </w:r>
      <w:r w:rsidRPr="00D61B0D">
        <w:rPr>
          <w:rFonts w:ascii="Times New Roman" w:hAnsi="Times New Roman" w:cs="Times New Roman"/>
        </w:rPr>
        <w:t xml:space="preserve">; </w:t>
      </w:r>
    </w:p>
    <w:p w:rsidR="006C3B8C" w:rsidRPr="00D61B0D" w:rsidRDefault="006C3B8C" w:rsidP="00AB3040">
      <w:pPr>
        <w:pStyle w:val="a4"/>
        <w:numPr>
          <w:ilvl w:val="1"/>
          <w:numId w:val="8"/>
        </w:numPr>
        <w:tabs>
          <w:tab w:val="left" w:pos="851"/>
        </w:tabs>
        <w:spacing w:after="0" w:line="240" w:lineRule="auto"/>
        <w:ind w:left="0" w:firstLine="709"/>
        <w:jc w:val="both"/>
        <w:rPr>
          <w:rFonts w:ascii="Times New Roman" w:hAnsi="Times New Roman" w:cs="Times New Roman"/>
        </w:rPr>
      </w:pPr>
      <w:r w:rsidRPr="00D61B0D">
        <w:rPr>
          <w:rFonts w:ascii="Times New Roman" w:hAnsi="Times New Roman" w:cs="Times New Roman"/>
        </w:rPr>
        <w:t xml:space="preserve">Банк </w:t>
      </w:r>
      <w:r w:rsidRPr="00D61B0D">
        <w:rPr>
          <w:rFonts w:ascii="Times New Roman" w:hAnsi="Times New Roman" w:cs="Times New Roman"/>
          <w:lang w:val="kk-KZ"/>
        </w:rPr>
        <w:t xml:space="preserve">аталған ақпараттың құпиялылығын қамтамасыз ете алса.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41. Заңды құқықтар болып ондай ақпаратты көпшілікке ашу ондай келіссөздердің нәтижесіне немесе жүргізу барысына кері әсер етуі мүмкін келіссөздер (соның ішінде Банктің тұрақты қаржылық жағдайын сақтауға бағытталған келіссөздер) жүргізуге байланысты инсайдерлік ақпаратты ашуды кейінге қалдыру, сондай-ақ Банк Басқармасы оның алдағы кездегі мақұлдануы туралы хабарламамен ондай шешімді көпшілікке ашу ондай ақпаратты инвесторлардың қате бағалау тәуекеліне әкеліп соқтыратын Банктің Директорлар кеңесінің, Банктің Жалғыз акционерінің тарапынан мақұлдануы тиіс шешім қабылдаған жағдайда инсайдерлік ақпаратты ашуды кейінге қалдыру түсініледі.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42. Банк қандай да бір күтпеген маңызды оқиғаларға тап болған кезде, егер ондай инсайдерлік ақпаратты ашуды кейінге қалдыру Қазақстан Республикасы заңнамасының талаптарына қайшы келмейтін болса, ондай жағдайларды анықтағанға дейін инсайдерлік ақпаратты ашуды кейінге қалдыруға жол беріледі.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43. Осы Ереженің 37-тармағына сәйкес белгілі бір инсайдерлік ақпараттың ашылуына жауапты тиісті бөлімше егер деректер мен оқиғаны бағалағанға дейін  инсайдерлік ақпаратты рұқсатсыз ашу мүмкін деп ойлауға негіздемелер болған жағдайда, сондай-ақ инсайдерлік ақпараттың ашылауы аталған ақпарат құпия түрде берілген тұлғалар тарапынан болған жағдайларда немесе ондай ашылу қаупі орын алған кезде алдын ала ақпараттық хабарлама жариялауды қамтамасыз етеді.  </w:t>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Жауапты бөлімшелердің басшылары ондай жағдайлардың туындағаны туралы тиісті қызметтік хат жіберу жолымен тиісті бөлімшеге хабарлайды.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44. БАҚ-та инсайдерлік ақпарат болып табылатын ақпаратқа негізделген және айтарлықтай дәрежеде сенімді болып табылатын басылымдар мен мәліметтер пайда болған кезде, Банк осы Ережеде көзделген тәртіпте ондай ақпаратты ашуды кейінге қалдырылуын жою қажеттілігіне баға береді.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lastRenderedPageBreak/>
        <w:t xml:space="preserve">             45. Инсайдерлік ақпаратты ашуды кейінге қалдыру немесе кейінге қалдыруды жою туралы шешімді Банк Басқармасының Төрағасы (оны ауыстыратын тұлға) қабылдайды.</w:t>
      </w:r>
      <w:r w:rsidRPr="00D61B0D">
        <w:rPr>
          <w:rFonts w:ascii="Times New Roman" w:hAnsi="Times New Roman" w:cs="Times New Roman"/>
          <w:lang w:val="kk-KZ"/>
        </w:rPr>
        <w:tab/>
      </w:r>
    </w:p>
    <w:p w:rsidR="006C3B8C" w:rsidRPr="00D61B0D" w:rsidRDefault="006C3B8C" w:rsidP="006C3B8C">
      <w:pPr>
        <w:spacing w:after="0" w:line="240" w:lineRule="auto"/>
        <w:ind w:firstLine="709"/>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r w:rsidRPr="00D61B0D">
        <w:rPr>
          <w:rFonts w:ascii="Times New Roman" w:hAnsi="Times New Roman" w:cs="Times New Roman"/>
          <w:b/>
          <w:lang w:val="kk-KZ"/>
        </w:rPr>
        <w:t xml:space="preserve"> </w:t>
      </w:r>
    </w:p>
    <w:p w:rsidR="006C3B8C" w:rsidRPr="00D61B0D" w:rsidRDefault="006C3B8C" w:rsidP="006C3B8C">
      <w:pPr>
        <w:spacing w:after="0" w:line="240" w:lineRule="auto"/>
        <w:ind w:firstLine="709"/>
        <w:jc w:val="center"/>
        <w:rPr>
          <w:rFonts w:ascii="Times New Roman" w:hAnsi="Times New Roman" w:cs="Times New Roman"/>
          <w:lang w:val="kk-KZ"/>
        </w:rPr>
      </w:pPr>
      <w:r w:rsidRPr="00D61B0D">
        <w:rPr>
          <w:rFonts w:ascii="Times New Roman" w:hAnsi="Times New Roman" w:cs="Times New Roman"/>
          <w:b/>
          <w:lang w:val="kk-KZ"/>
        </w:rPr>
        <w:t xml:space="preserve">10-Тарау. Инсайдерлік ақпаратты заңсыз пайдаланғаны үшін жауапкершілік. </w:t>
      </w:r>
    </w:p>
    <w:p w:rsidR="006C3B8C" w:rsidRPr="00D61B0D" w:rsidRDefault="006C3B8C" w:rsidP="006C3B8C">
      <w:pPr>
        <w:spacing w:after="0" w:line="240" w:lineRule="auto"/>
        <w:jc w:val="both"/>
        <w:rPr>
          <w:rFonts w:ascii="Times New Roman" w:hAnsi="Times New Roman" w:cs="Times New Roman"/>
          <w:lang w:val="kk-KZ"/>
        </w:rPr>
      </w:pP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46. Осы Ереже сақталмаған, инсайдерлік ақпарат заңсыз пайдаланылған және таратылған жағдайда, ондай бұзушылықтарға жол берген тұлғалар Қазақстан Республикасының заңнамасында көзделген азаматтық-құқықтық, әкімшілік және басқа жауапкершілікке тартылады. Банк қызметкерлері болып табылатын инсайдерлер де, сондай-ақ Қазақстан Республикасының еңбек заңнамасына сәйкес тәртіптік жауапкершілкке тартылуы мүмкін.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47. Осы Ереже Қазақстан Республикасы заңнамасының өзгертілуіне және/немесе толықтырылуына қарай өзгертілуі және/немесе толықтырылуы тиіс. </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48. Осы Ереже талаптарының бұзылуы Қазақстан Республикасының заңнамасына, сондай-ақ Банктің ішкі құжаттарына сәйкес жауапкершілік жүктейді. </w:t>
      </w:r>
    </w:p>
    <w:p w:rsidR="006C3B8C" w:rsidRPr="006C3B8C" w:rsidRDefault="006C3B8C" w:rsidP="006C3B8C">
      <w:pPr>
        <w:pStyle w:val="a4"/>
        <w:tabs>
          <w:tab w:val="left" w:pos="1134"/>
        </w:tabs>
        <w:spacing w:after="0" w:line="240" w:lineRule="auto"/>
        <w:ind w:left="0" w:firstLine="709"/>
        <w:jc w:val="both"/>
        <w:rPr>
          <w:rFonts w:ascii="Times New Roman" w:hAnsi="Times New Roman" w:cs="Times New Roman"/>
          <w:lang w:val="kk-KZ"/>
        </w:rPr>
      </w:pPr>
      <w:r w:rsidRPr="006C3B8C">
        <w:rPr>
          <w:rFonts w:ascii="Times New Roman" w:hAnsi="Times New Roman" w:cs="Times New Roman"/>
          <w:lang w:val="kk-KZ"/>
        </w:rPr>
        <w:t xml:space="preserve">48-1. </w:t>
      </w:r>
      <w:r w:rsidRPr="00D61B0D">
        <w:rPr>
          <w:rFonts w:ascii="Times New Roman" w:hAnsi="Times New Roman" w:cs="Times New Roman"/>
          <w:lang w:val="kk-KZ"/>
        </w:rPr>
        <w:t xml:space="preserve">Осы Ереженің жекелеген қағидаларын жүзеге асыру мақсатында Банк Басқармасымен бекітілген ішкі құжаттарды әзірлеуге рұқсат беріледі. </w:t>
      </w:r>
    </w:p>
    <w:p w:rsidR="006C3B8C" w:rsidRPr="006C3B8C" w:rsidRDefault="006C3B8C" w:rsidP="006C3B8C">
      <w:pPr>
        <w:tabs>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48-1 тармағы ДК-ның 31.10.2016 ж. №16 шешімімен толықтырылды</w:t>
      </w:r>
      <w:r w:rsidRPr="006C3B8C">
        <w:rPr>
          <w:rFonts w:ascii="Times New Roman" w:hAnsi="Times New Roman" w:cs="Times New Roman"/>
          <w:i/>
          <w:color w:val="0000FF"/>
          <w:lang w:val="kk-KZ"/>
        </w:rPr>
        <w:t>)</w:t>
      </w:r>
    </w:p>
    <w:p w:rsidR="006C3B8C" w:rsidRPr="00D61B0D" w:rsidRDefault="006C3B8C" w:rsidP="006C3B8C">
      <w:pPr>
        <w:tabs>
          <w:tab w:val="left" w:pos="993"/>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49. Осы Ереженің уақтылы өзектендірілуі үшін жауапкершілік комплаенс-бақылау бөлімшесіне жүктеледі. </w:t>
      </w:r>
    </w:p>
    <w:p w:rsidR="006C3B8C" w:rsidRPr="006C3B8C" w:rsidRDefault="006C3B8C" w:rsidP="006C3B8C">
      <w:pPr>
        <w:tabs>
          <w:tab w:val="left" w:pos="1134"/>
        </w:tabs>
        <w:spacing w:after="0" w:line="240" w:lineRule="auto"/>
        <w:jc w:val="both"/>
        <w:rPr>
          <w:rFonts w:ascii="Times New Roman" w:hAnsi="Times New Roman" w:cs="Times New Roman"/>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Ереженің 49 тармағындағы «Банктің жауапты тұлғасы» сөздері ДК-ның 31.10.2016 ж. №16 шешімімен «комплаенс бақылау бөлімшесі» сөздерімен алмастырылды</w:t>
      </w:r>
      <w:r w:rsidRPr="006C3B8C">
        <w:rPr>
          <w:rFonts w:ascii="Times New Roman" w:hAnsi="Times New Roman" w:cs="Times New Roman"/>
          <w:i/>
          <w:color w:val="0000FF"/>
          <w:lang w:val="kk-KZ"/>
        </w:rPr>
        <w:t>)</w:t>
      </w:r>
    </w:p>
    <w:p w:rsidR="006C3B8C" w:rsidRPr="00D61B0D" w:rsidRDefault="006C3B8C" w:rsidP="006C3B8C">
      <w:pPr>
        <w:spacing w:after="0" w:line="240" w:lineRule="auto"/>
        <w:jc w:val="both"/>
        <w:rPr>
          <w:rFonts w:ascii="Times New Roman" w:hAnsi="Times New Roman" w:cs="Times New Roman"/>
          <w:lang w:val="kk-KZ"/>
        </w:rPr>
        <w:sectPr w:rsidR="006C3B8C" w:rsidRPr="00D61B0D" w:rsidSect="00B511E5">
          <w:headerReference w:type="even" r:id="rId9"/>
          <w:headerReference w:type="default" r:id="rId10"/>
          <w:footerReference w:type="even" r:id="rId11"/>
          <w:footerReference w:type="default" r:id="rId12"/>
          <w:pgSz w:w="11906" w:h="16838"/>
          <w:pgMar w:top="567" w:right="992" w:bottom="1559" w:left="1701" w:header="709" w:footer="567" w:gutter="0"/>
          <w:cols w:space="708"/>
          <w:docGrid w:linePitch="360"/>
        </w:sectPr>
      </w:pPr>
    </w:p>
    <w:p w:rsidR="006C3B8C" w:rsidRPr="00D61B0D" w:rsidRDefault="006C3B8C" w:rsidP="006C3B8C">
      <w:pPr>
        <w:tabs>
          <w:tab w:val="left" w:pos="993"/>
        </w:tabs>
        <w:spacing w:after="0" w:line="240" w:lineRule="auto"/>
        <w:jc w:val="right"/>
        <w:rPr>
          <w:rFonts w:ascii="Times New Roman" w:hAnsi="Times New Roman" w:cs="Times New Roman"/>
          <w:lang w:val="kk-KZ"/>
        </w:rPr>
      </w:pPr>
      <w:r w:rsidRPr="00D61B0D">
        <w:rPr>
          <w:rFonts w:ascii="Times New Roman" w:hAnsi="Times New Roman" w:cs="Times New Roman"/>
          <w:lang w:val="kk-KZ"/>
        </w:rPr>
        <w:lastRenderedPageBreak/>
        <w:t xml:space="preserve">«Қазақстанның тұрғын үй құрылыс </w:t>
      </w:r>
    </w:p>
    <w:p w:rsidR="006C3B8C" w:rsidRPr="00D61B0D" w:rsidRDefault="006C3B8C" w:rsidP="006C3B8C">
      <w:pPr>
        <w:pStyle w:val="a4"/>
        <w:spacing w:after="0" w:line="240" w:lineRule="auto"/>
        <w:ind w:left="1211"/>
        <w:jc w:val="right"/>
        <w:rPr>
          <w:rFonts w:ascii="Times New Roman" w:hAnsi="Times New Roman" w:cs="Times New Roman"/>
          <w:lang w:val="kk-KZ"/>
        </w:rPr>
      </w:pPr>
      <w:r w:rsidRPr="00D61B0D">
        <w:rPr>
          <w:rFonts w:ascii="Times New Roman" w:hAnsi="Times New Roman" w:cs="Times New Roman"/>
          <w:lang w:val="kk-KZ"/>
        </w:rPr>
        <w:t>жинақ банкі» АҚ инсайдерлік ақпаратты</w:t>
      </w:r>
    </w:p>
    <w:p w:rsidR="006C3B8C" w:rsidRPr="00D61B0D" w:rsidRDefault="006C3B8C" w:rsidP="006C3B8C">
      <w:pPr>
        <w:pStyle w:val="a4"/>
        <w:spacing w:after="0" w:line="240" w:lineRule="auto"/>
        <w:ind w:left="1211"/>
        <w:jc w:val="right"/>
        <w:rPr>
          <w:rFonts w:ascii="Times New Roman" w:hAnsi="Times New Roman" w:cs="Times New Roman"/>
          <w:lang w:val="kk-KZ"/>
        </w:rPr>
      </w:pPr>
      <w:r w:rsidRPr="00D61B0D">
        <w:rPr>
          <w:rFonts w:ascii="Times New Roman" w:hAnsi="Times New Roman" w:cs="Times New Roman"/>
          <w:lang w:val="kk-KZ"/>
        </w:rPr>
        <w:t xml:space="preserve"> басқару және пайдалану бойынша ішкі </w:t>
      </w:r>
    </w:p>
    <w:p w:rsidR="006C3B8C" w:rsidRPr="00D61B0D" w:rsidRDefault="006C3B8C" w:rsidP="006C3B8C">
      <w:pPr>
        <w:pStyle w:val="a4"/>
        <w:spacing w:after="0" w:line="240" w:lineRule="auto"/>
        <w:ind w:left="1211"/>
        <w:jc w:val="right"/>
        <w:rPr>
          <w:rFonts w:ascii="Times New Roman" w:hAnsi="Times New Roman" w:cs="Times New Roman"/>
          <w:lang w:val="kk-KZ"/>
        </w:rPr>
      </w:pPr>
      <w:r w:rsidRPr="00D61B0D">
        <w:rPr>
          <w:rFonts w:ascii="Times New Roman" w:hAnsi="Times New Roman" w:cs="Times New Roman"/>
          <w:lang w:val="kk-KZ"/>
        </w:rPr>
        <w:t>бақылау ережелерінің</w:t>
      </w:r>
      <w:r w:rsidRPr="00D61B0D">
        <w:rPr>
          <w:rFonts w:ascii="Times New Roman" w:hAnsi="Times New Roman" w:cs="Times New Roman"/>
          <w:b/>
          <w:lang w:val="kk-KZ"/>
        </w:rPr>
        <w:t xml:space="preserve"> </w:t>
      </w:r>
      <w:r w:rsidRPr="00D61B0D">
        <w:rPr>
          <w:rFonts w:ascii="Times New Roman" w:hAnsi="Times New Roman" w:cs="Times New Roman"/>
          <w:lang w:val="kk-KZ"/>
        </w:rPr>
        <w:t>№ 1 Қосымшасы</w:t>
      </w:r>
    </w:p>
    <w:p w:rsidR="006C3B8C" w:rsidRPr="00D61B0D" w:rsidRDefault="006C3B8C" w:rsidP="006C3B8C">
      <w:pPr>
        <w:tabs>
          <w:tab w:val="left" w:pos="1134"/>
        </w:tabs>
        <w:spacing w:after="0" w:line="240" w:lineRule="auto"/>
        <w:jc w:val="right"/>
        <w:rPr>
          <w:rFonts w:ascii="Times New Roman" w:hAnsi="Times New Roman" w:cs="Times New Roman"/>
          <w:i/>
          <w:color w:val="0000FF"/>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 xml:space="preserve">Ереженің №1 Қосымшасы ДК-ның 31.10.2016 ж. </w:t>
      </w:r>
    </w:p>
    <w:p w:rsidR="006C3B8C" w:rsidRPr="00D61B0D" w:rsidRDefault="006C3B8C" w:rsidP="006C3B8C">
      <w:pPr>
        <w:spacing w:after="0" w:line="240" w:lineRule="auto"/>
        <w:jc w:val="right"/>
        <w:rPr>
          <w:rFonts w:ascii="Times New Roman" w:hAnsi="Times New Roman" w:cs="Times New Roman"/>
          <w:b/>
          <w:lang w:val="kk-KZ"/>
        </w:rPr>
      </w:pPr>
      <w:r w:rsidRPr="00D61B0D">
        <w:rPr>
          <w:rFonts w:ascii="Times New Roman" w:hAnsi="Times New Roman" w:cs="Times New Roman"/>
          <w:i/>
          <w:color w:val="0000FF"/>
          <w:lang w:val="kk-KZ"/>
        </w:rPr>
        <w:t>№16 шешіміне сәйкес жаңа редакцияда баяндалды</w:t>
      </w:r>
      <w:r w:rsidRPr="006C3B8C">
        <w:rPr>
          <w:rFonts w:ascii="Times New Roman" w:hAnsi="Times New Roman" w:cs="Times New Roman"/>
          <w:i/>
          <w:color w:val="0000FF"/>
          <w:lang w:val="kk-KZ"/>
        </w:rPr>
        <w:t>)</w:t>
      </w:r>
    </w:p>
    <w:p w:rsidR="006C3B8C" w:rsidRPr="00D61B0D" w:rsidRDefault="006C3B8C" w:rsidP="006C3B8C">
      <w:pPr>
        <w:spacing w:after="0" w:line="240" w:lineRule="auto"/>
        <w:jc w:val="center"/>
        <w:rPr>
          <w:rFonts w:ascii="Times New Roman" w:hAnsi="Times New Roman" w:cs="Times New Roman"/>
          <w:lang w:val="kk-KZ"/>
        </w:rPr>
      </w:pPr>
      <w:r w:rsidRPr="00D61B0D">
        <w:rPr>
          <w:rFonts w:ascii="Times New Roman" w:hAnsi="Times New Roman" w:cs="Times New Roman"/>
          <w:b/>
          <w:lang w:val="kk-KZ"/>
        </w:rPr>
        <w:t xml:space="preserve">Инсайдерлер тізімі </w:t>
      </w:r>
    </w:p>
    <w:p w:rsidR="006C3B8C" w:rsidRPr="00D61B0D" w:rsidRDefault="006C3B8C" w:rsidP="006C3B8C">
      <w:pPr>
        <w:spacing w:after="0" w:line="240" w:lineRule="auto"/>
        <w:jc w:val="center"/>
        <w:rPr>
          <w:rFonts w:ascii="Times New Roman" w:hAnsi="Times New Roman" w:cs="Times New Roman"/>
          <w:lang w:val="kk-KZ"/>
        </w:rPr>
      </w:pP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Құрастыру күні: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Жаңарту күні: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ab/>
      </w:r>
    </w:p>
    <w:tbl>
      <w:tblPr>
        <w:tblStyle w:val="a3"/>
        <w:tblW w:w="5176" w:type="pct"/>
        <w:tblLook w:val="04A0" w:firstRow="1" w:lastRow="0" w:firstColumn="1" w:lastColumn="0" w:noHBand="0" w:noVBand="1"/>
      </w:tblPr>
      <w:tblGrid>
        <w:gridCol w:w="576"/>
        <w:gridCol w:w="2588"/>
        <w:gridCol w:w="1830"/>
        <w:gridCol w:w="1526"/>
        <w:gridCol w:w="1854"/>
        <w:gridCol w:w="1254"/>
        <w:gridCol w:w="2347"/>
        <w:gridCol w:w="1522"/>
        <w:gridCol w:w="1723"/>
      </w:tblGrid>
      <w:tr w:rsidR="006C3B8C" w:rsidRPr="00D61B0D" w:rsidTr="006C3B8C">
        <w:tc>
          <w:tcPr>
            <w:tcW w:w="189" w:type="pct"/>
          </w:tcPr>
          <w:p w:rsidR="006C3B8C" w:rsidRPr="00D61B0D" w:rsidRDefault="006C3B8C" w:rsidP="005F0F8B">
            <w:pPr>
              <w:rPr>
                <w:rFonts w:ascii="Times New Roman" w:hAnsi="Times New Roman" w:cs="Times New Roman"/>
              </w:rPr>
            </w:pPr>
            <w:r w:rsidRPr="00D61B0D">
              <w:rPr>
                <w:rFonts w:ascii="Times New Roman" w:hAnsi="Times New Roman" w:cs="Times New Roman"/>
              </w:rPr>
              <w:t>№</w:t>
            </w:r>
          </w:p>
        </w:tc>
        <w:tc>
          <w:tcPr>
            <w:tcW w:w="850" w:type="pct"/>
          </w:tcPr>
          <w:p w:rsidR="006C3B8C" w:rsidRPr="00D61B0D" w:rsidRDefault="006C3B8C" w:rsidP="005F0F8B">
            <w:pPr>
              <w:rPr>
                <w:rFonts w:ascii="Times New Roman" w:hAnsi="Times New Roman" w:cs="Times New Roman"/>
              </w:rPr>
            </w:pPr>
            <w:r w:rsidRPr="00D61B0D">
              <w:rPr>
                <w:rFonts w:ascii="Times New Roman" w:hAnsi="Times New Roman" w:cs="Times New Roman"/>
                <w:lang w:val="kk-KZ"/>
              </w:rPr>
              <w:t xml:space="preserve">Заңды тұлғаның аты-жөні, лауазымы/атауы </w:t>
            </w:r>
          </w:p>
        </w:tc>
        <w:tc>
          <w:tcPr>
            <w:tcW w:w="601" w:type="pct"/>
          </w:tcPr>
          <w:p w:rsidR="006C3B8C" w:rsidRPr="00D61B0D" w:rsidRDefault="006C3B8C" w:rsidP="005F0F8B">
            <w:pPr>
              <w:rPr>
                <w:rFonts w:ascii="Times New Roman" w:hAnsi="Times New Roman" w:cs="Times New Roman"/>
              </w:rPr>
            </w:pPr>
            <w:r w:rsidRPr="00D61B0D">
              <w:rPr>
                <w:rFonts w:ascii="Times New Roman" w:hAnsi="Times New Roman" w:cs="Times New Roman"/>
                <w:lang w:val="kk-KZ"/>
              </w:rPr>
              <w:t>Жеке тұлғаның туған уақыты/заңды тұлғаның тұрған жері, мемлекеттік тіркеуді (қайта тіркеуді) растайтын құжаттың деректемелері</w:t>
            </w:r>
            <w:r w:rsidRPr="00D61B0D">
              <w:rPr>
                <w:rFonts w:ascii="Times New Roman" w:hAnsi="Times New Roman" w:cs="Times New Roman"/>
              </w:rPr>
              <w:t xml:space="preserve"> </w:t>
            </w:r>
          </w:p>
        </w:tc>
        <w:tc>
          <w:tcPr>
            <w:tcW w:w="501" w:type="pct"/>
          </w:tcPr>
          <w:p w:rsidR="006C3B8C" w:rsidRPr="00D61B0D" w:rsidRDefault="006C3B8C" w:rsidP="005F0F8B">
            <w:pPr>
              <w:rPr>
                <w:rFonts w:ascii="Times New Roman" w:hAnsi="Times New Roman" w:cs="Times New Roman"/>
              </w:rPr>
            </w:pPr>
            <w:r w:rsidRPr="00D61B0D">
              <w:rPr>
                <w:rFonts w:ascii="Times New Roman" w:hAnsi="Times New Roman" w:cs="Times New Roman"/>
                <w:lang w:val="kk-KZ"/>
              </w:rPr>
              <w:t xml:space="preserve">Тізімге кіргізу негіздемесі </w:t>
            </w:r>
          </w:p>
        </w:tc>
        <w:tc>
          <w:tcPr>
            <w:tcW w:w="609" w:type="pct"/>
          </w:tcPr>
          <w:p w:rsidR="006C3B8C" w:rsidRPr="00D61B0D" w:rsidRDefault="006C3B8C" w:rsidP="005F0F8B">
            <w:pPr>
              <w:rPr>
                <w:rFonts w:ascii="Times New Roman" w:hAnsi="Times New Roman" w:cs="Times New Roman"/>
              </w:rPr>
            </w:pPr>
            <w:r w:rsidRPr="00D61B0D">
              <w:rPr>
                <w:rFonts w:ascii="Times New Roman" w:hAnsi="Times New Roman" w:cs="Times New Roman"/>
                <w:lang w:val="kk-KZ"/>
              </w:rPr>
              <w:t xml:space="preserve">Тізімге кіргізу негіздемесінің туындаған уақыты </w:t>
            </w:r>
          </w:p>
        </w:tc>
        <w:tc>
          <w:tcPr>
            <w:tcW w:w="412" w:type="pct"/>
          </w:tcPr>
          <w:p w:rsidR="006C3B8C" w:rsidRPr="00D61B0D" w:rsidRDefault="006C3B8C" w:rsidP="005F0F8B">
            <w:pPr>
              <w:rPr>
                <w:rFonts w:ascii="Times New Roman" w:hAnsi="Times New Roman" w:cs="Times New Roman"/>
              </w:rPr>
            </w:pPr>
            <w:r w:rsidRPr="00D61B0D">
              <w:rPr>
                <w:rFonts w:ascii="Times New Roman" w:hAnsi="Times New Roman" w:cs="Times New Roman"/>
                <w:lang w:val="kk-KZ"/>
              </w:rPr>
              <w:t xml:space="preserve">Тізімнен шығару уақыты </w:t>
            </w:r>
          </w:p>
        </w:tc>
        <w:tc>
          <w:tcPr>
            <w:tcW w:w="771" w:type="pct"/>
          </w:tcPr>
          <w:p w:rsidR="006C3B8C" w:rsidRPr="00D61B0D" w:rsidRDefault="006C3B8C" w:rsidP="005F0F8B">
            <w:pPr>
              <w:rPr>
                <w:rFonts w:ascii="Times New Roman" w:hAnsi="Times New Roman" w:cs="Times New Roman"/>
              </w:rPr>
            </w:pPr>
            <w:r w:rsidRPr="00D61B0D">
              <w:rPr>
                <w:rFonts w:ascii="Times New Roman" w:hAnsi="Times New Roman" w:cs="Times New Roman"/>
                <w:lang w:val="kk-KZ"/>
              </w:rPr>
              <w:t>И</w:t>
            </w:r>
            <w:r w:rsidRPr="00D61B0D">
              <w:rPr>
                <w:rFonts w:ascii="Times New Roman" w:hAnsi="Times New Roman" w:cs="Times New Roman"/>
              </w:rPr>
              <w:t>нсайдер</w:t>
            </w:r>
            <w:r w:rsidRPr="00D61B0D">
              <w:rPr>
                <w:rFonts w:ascii="Times New Roman" w:hAnsi="Times New Roman" w:cs="Times New Roman"/>
                <w:lang w:val="kk-KZ"/>
              </w:rPr>
              <w:t xml:space="preserve">лік ақпаратқа рұқсат беру сипаты (тұрақты/уақытша) </w:t>
            </w:r>
          </w:p>
        </w:tc>
        <w:tc>
          <w:tcPr>
            <w:tcW w:w="500" w:type="pct"/>
          </w:tcPr>
          <w:p w:rsidR="006C3B8C" w:rsidRPr="00D61B0D" w:rsidRDefault="006C3B8C" w:rsidP="005F0F8B">
            <w:pPr>
              <w:rPr>
                <w:rFonts w:ascii="Times New Roman" w:hAnsi="Times New Roman" w:cs="Times New Roman"/>
              </w:rPr>
            </w:pPr>
            <w:r w:rsidRPr="00D61B0D">
              <w:rPr>
                <w:rFonts w:ascii="Times New Roman" w:hAnsi="Times New Roman" w:cs="Times New Roman"/>
              </w:rPr>
              <w:t>Банк</w:t>
            </w:r>
            <w:r w:rsidRPr="00D61B0D">
              <w:rPr>
                <w:rFonts w:ascii="Times New Roman" w:hAnsi="Times New Roman" w:cs="Times New Roman"/>
                <w:lang w:val="kk-KZ"/>
              </w:rPr>
              <w:t xml:space="preserve">тің </w:t>
            </w:r>
            <w:r w:rsidRPr="00D61B0D">
              <w:rPr>
                <w:rFonts w:ascii="Times New Roman" w:hAnsi="Times New Roman" w:cs="Times New Roman"/>
              </w:rPr>
              <w:t>инсайдер</w:t>
            </w:r>
            <w:r w:rsidRPr="00D61B0D">
              <w:rPr>
                <w:rFonts w:ascii="Times New Roman" w:hAnsi="Times New Roman" w:cs="Times New Roman"/>
                <w:lang w:val="kk-KZ"/>
              </w:rPr>
              <w:t>ге хабарлама жібергені туралы белгі</w:t>
            </w:r>
          </w:p>
        </w:tc>
        <w:tc>
          <w:tcPr>
            <w:tcW w:w="566" w:type="pct"/>
          </w:tcPr>
          <w:p w:rsidR="006C3B8C" w:rsidRPr="00D61B0D" w:rsidRDefault="006C3B8C" w:rsidP="005F0F8B">
            <w:pPr>
              <w:rPr>
                <w:rFonts w:ascii="Times New Roman" w:hAnsi="Times New Roman" w:cs="Times New Roman"/>
              </w:rPr>
            </w:pPr>
            <w:r w:rsidRPr="00D61B0D">
              <w:rPr>
                <w:rFonts w:ascii="Times New Roman" w:hAnsi="Times New Roman" w:cs="Times New Roman"/>
              </w:rPr>
              <w:t>Инсайдер</w:t>
            </w:r>
            <w:r w:rsidRPr="00D61B0D">
              <w:rPr>
                <w:rFonts w:ascii="Times New Roman" w:hAnsi="Times New Roman" w:cs="Times New Roman"/>
                <w:lang w:val="kk-KZ"/>
              </w:rPr>
              <w:t>дің хабарламаны алуы және қол қоюы*</w:t>
            </w:r>
          </w:p>
        </w:tc>
      </w:tr>
      <w:tr w:rsidR="006C3B8C" w:rsidRPr="00D61B0D" w:rsidTr="006C3B8C">
        <w:tc>
          <w:tcPr>
            <w:tcW w:w="189" w:type="pct"/>
          </w:tcPr>
          <w:p w:rsidR="006C3B8C" w:rsidRPr="00D61B0D" w:rsidRDefault="006C3B8C" w:rsidP="005F0F8B">
            <w:pPr>
              <w:rPr>
                <w:rFonts w:ascii="Times New Roman" w:hAnsi="Times New Roman" w:cs="Times New Roman"/>
              </w:rPr>
            </w:pPr>
            <w:r w:rsidRPr="00D61B0D">
              <w:rPr>
                <w:rFonts w:ascii="Times New Roman" w:hAnsi="Times New Roman" w:cs="Times New Roman"/>
              </w:rPr>
              <w:t>1</w:t>
            </w:r>
          </w:p>
        </w:tc>
        <w:tc>
          <w:tcPr>
            <w:tcW w:w="850" w:type="pct"/>
          </w:tcPr>
          <w:p w:rsidR="006C3B8C" w:rsidRPr="00D61B0D" w:rsidRDefault="006C3B8C" w:rsidP="005F0F8B">
            <w:pPr>
              <w:rPr>
                <w:rFonts w:ascii="Times New Roman" w:hAnsi="Times New Roman" w:cs="Times New Roman"/>
              </w:rPr>
            </w:pPr>
          </w:p>
        </w:tc>
        <w:tc>
          <w:tcPr>
            <w:tcW w:w="601" w:type="pct"/>
          </w:tcPr>
          <w:p w:rsidR="006C3B8C" w:rsidRPr="00D61B0D" w:rsidRDefault="006C3B8C" w:rsidP="005F0F8B">
            <w:pPr>
              <w:rPr>
                <w:rFonts w:ascii="Times New Roman" w:hAnsi="Times New Roman" w:cs="Times New Roman"/>
              </w:rPr>
            </w:pPr>
          </w:p>
        </w:tc>
        <w:tc>
          <w:tcPr>
            <w:tcW w:w="501" w:type="pct"/>
          </w:tcPr>
          <w:p w:rsidR="006C3B8C" w:rsidRPr="00D61B0D" w:rsidRDefault="006C3B8C" w:rsidP="005F0F8B">
            <w:pPr>
              <w:rPr>
                <w:rFonts w:ascii="Times New Roman" w:hAnsi="Times New Roman" w:cs="Times New Roman"/>
              </w:rPr>
            </w:pPr>
          </w:p>
        </w:tc>
        <w:tc>
          <w:tcPr>
            <w:tcW w:w="609" w:type="pct"/>
          </w:tcPr>
          <w:p w:rsidR="006C3B8C" w:rsidRPr="00D61B0D" w:rsidRDefault="006C3B8C" w:rsidP="005F0F8B">
            <w:pPr>
              <w:rPr>
                <w:rFonts w:ascii="Times New Roman" w:hAnsi="Times New Roman" w:cs="Times New Roman"/>
              </w:rPr>
            </w:pPr>
          </w:p>
        </w:tc>
        <w:tc>
          <w:tcPr>
            <w:tcW w:w="412" w:type="pct"/>
          </w:tcPr>
          <w:p w:rsidR="006C3B8C" w:rsidRPr="00D61B0D" w:rsidRDefault="006C3B8C" w:rsidP="005F0F8B">
            <w:pPr>
              <w:rPr>
                <w:rFonts w:ascii="Times New Roman" w:hAnsi="Times New Roman" w:cs="Times New Roman"/>
              </w:rPr>
            </w:pPr>
          </w:p>
        </w:tc>
        <w:tc>
          <w:tcPr>
            <w:tcW w:w="771" w:type="pct"/>
          </w:tcPr>
          <w:p w:rsidR="006C3B8C" w:rsidRPr="00D61B0D" w:rsidRDefault="006C3B8C" w:rsidP="005F0F8B">
            <w:pPr>
              <w:rPr>
                <w:rFonts w:ascii="Times New Roman" w:hAnsi="Times New Roman" w:cs="Times New Roman"/>
              </w:rPr>
            </w:pPr>
          </w:p>
        </w:tc>
        <w:tc>
          <w:tcPr>
            <w:tcW w:w="500" w:type="pct"/>
          </w:tcPr>
          <w:p w:rsidR="006C3B8C" w:rsidRPr="00D61B0D" w:rsidRDefault="006C3B8C" w:rsidP="005F0F8B">
            <w:pPr>
              <w:rPr>
                <w:rFonts w:ascii="Times New Roman" w:hAnsi="Times New Roman" w:cs="Times New Roman"/>
              </w:rPr>
            </w:pPr>
          </w:p>
        </w:tc>
        <w:tc>
          <w:tcPr>
            <w:tcW w:w="566" w:type="pct"/>
          </w:tcPr>
          <w:p w:rsidR="006C3B8C" w:rsidRPr="00D61B0D" w:rsidRDefault="006C3B8C" w:rsidP="005F0F8B">
            <w:pPr>
              <w:rPr>
                <w:rFonts w:ascii="Times New Roman" w:hAnsi="Times New Roman" w:cs="Times New Roman"/>
              </w:rPr>
            </w:pPr>
          </w:p>
        </w:tc>
      </w:tr>
    </w:tbl>
    <w:p w:rsidR="006C3B8C" w:rsidRPr="00D61B0D" w:rsidRDefault="006C3B8C" w:rsidP="006C3B8C">
      <w:pPr>
        <w:spacing w:after="0" w:line="240" w:lineRule="auto"/>
        <w:jc w:val="both"/>
        <w:rPr>
          <w:rFonts w:ascii="Times New Roman" w:hAnsi="Times New Roman" w:cs="Times New Roman"/>
          <w:vanish/>
          <w:specVanish/>
        </w:rPr>
      </w:pPr>
    </w:p>
    <w:p w:rsidR="006C3B8C" w:rsidRDefault="006C3B8C" w:rsidP="006C3B8C">
      <w:pPr>
        <w:spacing w:after="0" w:line="240" w:lineRule="auto"/>
        <w:jc w:val="both"/>
        <w:rPr>
          <w:rFonts w:ascii="Times New Roman" w:hAnsi="Times New Roman" w:cs="Times New Roman"/>
        </w:rPr>
      </w:pPr>
      <w:r w:rsidRPr="00D61B0D">
        <w:rPr>
          <w:rFonts w:ascii="Times New Roman" w:hAnsi="Times New Roman" w:cs="Times New Roman"/>
        </w:rPr>
        <w:t xml:space="preserve"> </w:t>
      </w:r>
      <w:r w:rsidRPr="00D61B0D">
        <w:rPr>
          <w:rFonts w:ascii="Times New Roman" w:hAnsi="Times New Roman" w:cs="Times New Roman"/>
        </w:rPr>
        <w:tab/>
        <w:t xml:space="preserve">  </w:t>
      </w:r>
      <w:r w:rsidRPr="00D61B0D">
        <w:rPr>
          <w:rFonts w:ascii="Times New Roman" w:hAnsi="Times New Roman" w:cs="Times New Roman"/>
        </w:rPr>
        <w:tab/>
        <w:t xml:space="preserve"> </w:t>
      </w:r>
    </w:p>
    <w:p w:rsidR="006C3B8C" w:rsidRPr="00D61B0D" w:rsidRDefault="006C3B8C" w:rsidP="006C3B8C">
      <w:pPr>
        <w:spacing w:after="0" w:line="240" w:lineRule="auto"/>
        <w:jc w:val="both"/>
        <w:rPr>
          <w:rFonts w:ascii="Times New Roman" w:hAnsi="Times New Roman" w:cs="Times New Roman"/>
        </w:rPr>
      </w:pPr>
      <w:r w:rsidRPr="00D61B0D">
        <w:rPr>
          <w:rFonts w:ascii="Times New Roman" w:hAnsi="Times New Roman" w:cs="Times New Roman"/>
          <w:lang w:val="kk-KZ"/>
        </w:rPr>
        <w:t>*</w:t>
      </w:r>
      <w:r w:rsidRPr="00D61B0D">
        <w:rPr>
          <w:rFonts w:ascii="Times New Roman" w:hAnsi="Times New Roman" w:cs="Times New Roman"/>
        </w:rPr>
        <w:t xml:space="preserve"> «</w:t>
      </w:r>
      <w:r w:rsidR="00614F2E">
        <w:rPr>
          <w:rFonts w:ascii="Times New Roman" w:hAnsi="Times New Roman" w:cs="Times New Roman"/>
          <w:lang w:val="kk-KZ"/>
        </w:rPr>
        <w:t>Отбасы банк</w:t>
      </w:r>
      <w:r w:rsidRPr="00D61B0D">
        <w:rPr>
          <w:rFonts w:ascii="Times New Roman" w:hAnsi="Times New Roman" w:cs="Times New Roman"/>
        </w:rPr>
        <w:t>»</w:t>
      </w:r>
      <w:r w:rsidRPr="00D61B0D">
        <w:rPr>
          <w:rFonts w:ascii="Times New Roman" w:hAnsi="Times New Roman" w:cs="Times New Roman"/>
          <w:lang w:val="kk-KZ"/>
        </w:rPr>
        <w:t xml:space="preserve"> АҚ қызметкерлері бойынша толтырылады </w:t>
      </w:r>
      <w:r w:rsidRPr="00D61B0D">
        <w:rPr>
          <w:rFonts w:ascii="Times New Roman" w:hAnsi="Times New Roman" w:cs="Times New Roman"/>
        </w:rPr>
        <w:t xml:space="preserve"> </w:t>
      </w:r>
    </w:p>
    <w:p w:rsidR="006C3B8C" w:rsidRPr="00D61B0D" w:rsidRDefault="006C3B8C" w:rsidP="006C3B8C">
      <w:pPr>
        <w:spacing w:after="0" w:line="240" w:lineRule="auto"/>
        <w:jc w:val="both"/>
        <w:rPr>
          <w:rFonts w:ascii="Times New Roman" w:hAnsi="Times New Roman" w:cs="Times New Roman"/>
          <w:lang w:val="kk-KZ"/>
        </w:rPr>
        <w:sectPr w:rsidR="006C3B8C" w:rsidRPr="00D61B0D" w:rsidSect="00B511E5">
          <w:pgSz w:w="16838" w:h="11906" w:orient="landscape"/>
          <w:pgMar w:top="1701" w:right="567" w:bottom="992" w:left="1559" w:header="709" w:footer="567" w:gutter="0"/>
          <w:cols w:space="708"/>
          <w:docGrid w:linePitch="360"/>
        </w:sectPr>
      </w:pPr>
      <w:r w:rsidRPr="00D61B0D">
        <w:rPr>
          <w:rFonts w:ascii="Times New Roman" w:hAnsi="Times New Roman" w:cs="Times New Roman"/>
        </w:rPr>
        <w:tab/>
        <w:t xml:space="preserve"> </w:t>
      </w:r>
    </w:p>
    <w:p w:rsidR="006C3B8C" w:rsidRPr="006C3B8C" w:rsidRDefault="006C3B8C" w:rsidP="006C3B8C">
      <w:pPr>
        <w:spacing w:after="0" w:line="240" w:lineRule="auto"/>
        <w:ind w:left="4536"/>
        <w:jc w:val="right"/>
        <w:rPr>
          <w:rFonts w:ascii="Times New Roman" w:hAnsi="Times New Roman" w:cs="Times New Roman"/>
          <w:lang w:val="kk-KZ"/>
        </w:rPr>
      </w:pPr>
      <w:r w:rsidRPr="00D61B0D">
        <w:rPr>
          <w:rFonts w:ascii="Times New Roman" w:hAnsi="Times New Roman" w:cs="Times New Roman"/>
          <w:lang w:val="kk-KZ"/>
        </w:rPr>
        <w:lastRenderedPageBreak/>
        <w:t xml:space="preserve">Құпиялы </w:t>
      </w:r>
      <w:r w:rsidRPr="006C3B8C">
        <w:rPr>
          <w:rFonts w:ascii="Times New Roman" w:hAnsi="Times New Roman" w:cs="Times New Roman"/>
          <w:lang w:val="kk-KZ"/>
        </w:rPr>
        <w:t xml:space="preserve">  </w:t>
      </w:r>
    </w:p>
    <w:p w:rsidR="006C3B8C" w:rsidRPr="006C3B8C" w:rsidRDefault="006C3B8C" w:rsidP="006C3B8C">
      <w:pPr>
        <w:spacing w:after="0" w:line="240" w:lineRule="auto"/>
        <w:ind w:left="4536"/>
        <w:rPr>
          <w:rFonts w:ascii="Times New Roman" w:hAnsi="Times New Roman" w:cs="Times New Roman"/>
          <w:lang w:val="kk-KZ"/>
        </w:rPr>
      </w:pP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«Қазақстанның тұрғын үй құрылыс </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жинақ банкі» АҚ инсайдерлік ақпаратты</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 басқару және пайдалану бойынша ішкі </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бақылау ережелерінің</w:t>
      </w:r>
      <w:r w:rsidRPr="00D61B0D">
        <w:rPr>
          <w:rFonts w:ascii="Times New Roman" w:hAnsi="Times New Roman" w:cs="Times New Roman"/>
          <w:b/>
          <w:lang w:val="kk-KZ"/>
        </w:rPr>
        <w:t xml:space="preserve"> </w:t>
      </w:r>
      <w:r w:rsidRPr="00D61B0D">
        <w:rPr>
          <w:rFonts w:ascii="Times New Roman" w:hAnsi="Times New Roman" w:cs="Times New Roman"/>
          <w:lang w:val="kk-KZ"/>
        </w:rPr>
        <w:t>№ 2 Қосымшасы</w:t>
      </w:r>
    </w:p>
    <w:p w:rsidR="006C3B8C" w:rsidRPr="00D61B0D" w:rsidRDefault="006C3B8C" w:rsidP="006C3B8C">
      <w:pPr>
        <w:tabs>
          <w:tab w:val="left" w:pos="1134"/>
        </w:tabs>
        <w:spacing w:after="0" w:line="240" w:lineRule="auto"/>
        <w:jc w:val="right"/>
        <w:rPr>
          <w:rFonts w:ascii="Times New Roman" w:hAnsi="Times New Roman" w:cs="Times New Roman"/>
          <w:i/>
          <w:color w:val="0000FF"/>
          <w:lang w:val="kk-KZ"/>
        </w:rPr>
      </w:pP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 xml:space="preserve">Ереженің №2 Қосымшасы ДК-ның 31.10.2016 ж. </w:t>
      </w:r>
    </w:p>
    <w:p w:rsidR="006C3B8C" w:rsidRPr="006C3B8C" w:rsidRDefault="006C3B8C" w:rsidP="006C3B8C">
      <w:pPr>
        <w:tabs>
          <w:tab w:val="left" w:pos="1134"/>
        </w:tabs>
        <w:spacing w:after="0" w:line="240" w:lineRule="auto"/>
        <w:jc w:val="right"/>
        <w:rPr>
          <w:rFonts w:ascii="Times New Roman" w:hAnsi="Times New Roman" w:cs="Times New Roman"/>
          <w:lang w:val="kk-KZ"/>
        </w:rPr>
      </w:pPr>
      <w:r w:rsidRPr="00D61B0D">
        <w:rPr>
          <w:rFonts w:ascii="Times New Roman" w:hAnsi="Times New Roman" w:cs="Times New Roman"/>
          <w:i/>
          <w:color w:val="0000FF"/>
          <w:lang w:val="kk-KZ"/>
        </w:rPr>
        <w:t>№16 шешіміне сәйкес жаңа редакцияда баяндалды</w:t>
      </w:r>
      <w:r w:rsidRPr="006C3B8C">
        <w:rPr>
          <w:rFonts w:ascii="Times New Roman" w:hAnsi="Times New Roman" w:cs="Times New Roman"/>
          <w:i/>
          <w:color w:val="0000FF"/>
          <w:lang w:val="kk-KZ"/>
        </w:rPr>
        <w:t>)</w:t>
      </w:r>
    </w:p>
    <w:p w:rsidR="006C3B8C" w:rsidRPr="006C3B8C" w:rsidRDefault="006C3B8C" w:rsidP="006C3B8C">
      <w:pPr>
        <w:spacing w:after="0" w:line="240" w:lineRule="auto"/>
        <w:jc w:val="right"/>
        <w:rPr>
          <w:rFonts w:ascii="Times New Roman" w:hAnsi="Times New Roman" w:cs="Times New Roman"/>
          <w:lang w:val="kk-KZ"/>
        </w:rPr>
      </w:pPr>
      <w:r w:rsidRPr="006C3B8C">
        <w:rPr>
          <w:rFonts w:ascii="Times New Roman" w:hAnsi="Times New Roman" w:cs="Times New Roman"/>
          <w:lang w:val="kk-KZ"/>
        </w:rPr>
        <w:t xml:space="preserve"> </w:t>
      </w:r>
      <w:r w:rsidRPr="006C3B8C">
        <w:rPr>
          <w:rFonts w:ascii="Times New Roman" w:hAnsi="Times New Roman" w:cs="Times New Roman"/>
          <w:lang w:val="kk-KZ"/>
        </w:rPr>
        <w:tab/>
        <w:t xml:space="preserve"> </w:t>
      </w:r>
      <w:r w:rsidRPr="006C3B8C">
        <w:rPr>
          <w:rFonts w:ascii="Times New Roman" w:hAnsi="Times New Roman" w:cs="Times New Roman"/>
          <w:lang w:val="kk-KZ"/>
        </w:rPr>
        <w:tab/>
      </w:r>
    </w:p>
    <w:p w:rsidR="006C3B8C" w:rsidRPr="006C3B8C" w:rsidRDefault="006C3B8C" w:rsidP="006C3B8C">
      <w:pPr>
        <w:spacing w:after="0" w:line="240" w:lineRule="auto"/>
        <w:jc w:val="center"/>
        <w:rPr>
          <w:rFonts w:ascii="Times New Roman" w:hAnsi="Times New Roman" w:cs="Times New Roman"/>
          <w:lang w:val="kk-KZ"/>
        </w:rPr>
      </w:pPr>
      <w:r w:rsidRPr="00D61B0D">
        <w:rPr>
          <w:rFonts w:ascii="Times New Roman" w:hAnsi="Times New Roman" w:cs="Times New Roman"/>
          <w:b/>
          <w:lang w:val="kk-KZ"/>
        </w:rPr>
        <w:t>«</w:t>
      </w:r>
      <w:r w:rsidR="00614F2E">
        <w:rPr>
          <w:rFonts w:ascii="Times New Roman" w:hAnsi="Times New Roman" w:cs="Times New Roman"/>
          <w:b/>
          <w:lang w:val="kk-KZ"/>
        </w:rPr>
        <w:t>Отбасы банк</w:t>
      </w:r>
      <w:r w:rsidRPr="00D61B0D">
        <w:rPr>
          <w:rFonts w:ascii="Times New Roman" w:hAnsi="Times New Roman" w:cs="Times New Roman"/>
          <w:b/>
          <w:lang w:val="kk-KZ"/>
        </w:rPr>
        <w:t>» АҚ</w:t>
      </w:r>
      <w:r w:rsidRPr="00D61B0D">
        <w:rPr>
          <w:rFonts w:ascii="Times New Roman" w:hAnsi="Times New Roman" w:cs="Times New Roman"/>
          <w:lang w:val="kk-KZ"/>
        </w:rPr>
        <w:t xml:space="preserve"> </w:t>
      </w:r>
      <w:r w:rsidRPr="006C3B8C">
        <w:rPr>
          <w:rFonts w:ascii="Times New Roman" w:hAnsi="Times New Roman" w:cs="Times New Roman"/>
          <w:b/>
          <w:lang w:val="kk-KZ"/>
        </w:rPr>
        <w:t>инсайдер</w:t>
      </w:r>
      <w:r w:rsidRPr="00D61B0D">
        <w:rPr>
          <w:rFonts w:ascii="Times New Roman" w:hAnsi="Times New Roman" w:cs="Times New Roman"/>
          <w:b/>
          <w:lang w:val="kk-KZ"/>
        </w:rPr>
        <w:t xml:space="preserve">лерінің тізіміне </w:t>
      </w:r>
      <w:r>
        <w:rPr>
          <w:rFonts w:ascii="Times New Roman" w:hAnsi="Times New Roman" w:cs="Times New Roman"/>
          <w:b/>
          <w:lang w:val="kk-KZ"/>
        </w:rPr>
        <w:t xml:space="preserve">жеке тұлғаны </w:t>
      </w:r>
      <w:r w:rsidRPr="00D61B0D">
        <w:rPr>
          <w:rFonts w:ascii="Times New Roman" w:hAnsi="Times New Roman" w:cs="Times New Roman"/>
          <w:b/>
          <w:lang w:val="kk-KZ"/>
        </w:rPr>
        <w:t>кіргізу туралы ақпарат</w:t>
      </w:r>
    </w:p>
    <w:p w:rsidR="006C3B8C" w:rsidRPr="006C3B8C" w:rsidRDefault="006C3B8C" w:rsidP="006C3B8C">
      <w:pPr>
        <w:spacing w:after="0" w:line="240" w:lineRule="auto"/>
        <w:jc w:val="center"/>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Хабарламаны жіберу күні</w:t>
      </w:r>
      <w:r w:rsidRPr="006C3B8C">
        <w:rPr>
          <w:rFonts w:ascii="Times New Roman" w:hAnsi="Times New Roman" w:cs="Times New Roman"/>
          <w:lang w:val="kk-KZ"/>
        </w:rPr>
        <w:t xml:space="preserve">:«__» _________________ 20__ж. </w:t>
      </w:r>
    </w:p>
    <w:p w:rsidR="006C3B8C" w:rsidRPr="006C3B8C" w:rsidRDefault="006C3B8C" w:rsidP="006C3B8C">
      <w:pPr>
        <w:spacing w:after="0" w:line="240" w:lineRule="auto"/>
        <w:jc w:val="both"/>
        <w:rPr>
          <w:rFonts w:ascii="Times New Roman" w:hAnsi="Times New Roman" w:cs="Times New Roman"/>
          <w:lang w:val="kk-KZ"/>
        </w:rPr>
      </w:pPr>
      <w:r w:rsidRPr="006C3B8C">
        <w:rPr>
          <w:rFonts w:ascii="Times New Roman" w:hAnsi="Times New Roman" w:cs="Times New Roman"/>
          <w:lang w:val="kk-KZ"/>
        </w:rPr>
        <w:t xml:space="preserve"> </w:t>
      </w:r>
      <w:r w:rsidRPr="006C3B8C">
        <w:rPr>
          <w:rFonts w:ascii="Times New Roman" w:hAnsi="Times New Roman" w:cs="Times New Roman"/>
          <w:lang w:val="kk-KZ"/>
        </w:rPr>
        <w:tab/>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Сіздің «</w:t>
      </w:r>
      <w:r w:rsidR="00614F2E">
        <w:rPr>
          <w:rFonts w:ascii="Times New Roman" w:hAnsi="Times New Roman" w:cs="Times New Roman"/>
          <w:lang w:val="kk-KZ"/>
        </w:rPr>
        <w:t>Отбасы банк</w:t>
      </w:r>
      <w:r w:rsidRPr="00D61B0D">
        <w:rPr>
          <w:rFonts w:ascii="Times New Roman" w:hAnsi="Times New Roman" w:cs="Times New Roman"/>
          <w:lang w:val="kk-KZ"/>
        </w:rPr>
        <w:t>» АҚ (бұдан әрі – Банк) инсайдерлік ақпаратына рұқсатыңыз бар болуы себепті, Сіз Қазақстан Республикасы заңнамасының және «</w:t>
      </w:r>
      <w:r w:rsidR="00614F2E">
        <w:rPr>
          <w:rFonts w:ascii="Times New Roman" w:hAnsi="Times New Roman" w:cs="Times New Roman"/>
          <w:lang w:val="kk-KZ"/>
        </w:rPr>
        <w:t>Отбасы банк</w:t>
      </w:r>
      <w:r w:rsidRPr="00D61B0D">
        <w:rPr>
          <w:rFonts w:ascii="Times New Roman" w:hAnsi="Times New Roman" w:cs="Times New Roman"/>
          <w:lang w:val="kk-KZ"/>
        </w:rPr>
        <w:t xml:space="preserve">» АҚ инсайдерлік ақпаратын басқаруды және пайдалануды ішкі бақылау ережелерінің талаптарына сәйкес Банк инсайдерлерінің тізіміне кірдіңіз. </w:t>
      </w:r>
      <w:r w:rsidRPr="00D61B0D">
        <w:rPr>
          <w:rFonts w:ascii="Times New Roman" w:hAnsi="Times New Roman" w:cs="Times New Roman"/>
          <w:b/>
          <w:lang w:val="kk-KZ"/>
        </w:rPr>
        <w:t xml:space="preserve">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Инсайдерлік ақпаратқа қолжетімділік тоқтатылған кезде Сіз Банк инсайдерлерінің тізімінен шығарыласыз, ол туралы Сізге жазбаша хабарланатын болады.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b/>
          <w:lang w:val="kk-KZ"/>
        </w:rPr>
        <w:t xml:space="preserve">Инсайдерлік ақпарат – </w:t>
      </w:r>
      <w:r w:rsidRPr="00D61B0D">
        <w:rPr>
          <w:rFonts w:ascii="Times New Roman" w:hAnsi="Times New Roman" w:cs="Times New Roman"/>
          <w:lang w:val="kk-KZ"/>
        </w:rPr>
        <w:t xml:space="preserve">Банктің бағалы қағаздары (туынды қаржы құралдары), олармен жасалатын мәмілелер туралы, сондай-ақ коммерциялық құпия болып табылатын Банк, ол жүзеге асыратын қызмет туралы, сонымен қатар  ашылуы Банктің бағалы қағаздарының (туынды қаржы құралдарының) құнының өзгеруіне және Банктің қызметіне әсер етуі мүмкін, үшінші тұлғаларға белгісіз сенімді ақпарат. Банк инсайдерлік ақпаратқа рұқсат алған тұлғаларды ондай ақпаратты иеленудің құқықтық салдарларымен, соның ішінде инсайдерлік ақпаратты заңсыз пайдаланғаны және таратқаны үшін қолданылатын санкциялармен таныстыру бойынша қажетті шараларды қабылдауға міндетті.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b/>
          <w:lang w:val="kk-KZ"/>
        </w:rPr>
        <w:t xml:space="preserve">Инсайдерлік ақпаратты пайдалануға шектеулер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Банктің инсайдері бола отырып, Сіздің: </w:t>
      </w:r>
    </w:p>
    <w:p w:rsidR="006C3B8C" w:rsidRPr="00D61B0D" w:rsidRDefault="006C3B8C" w:rsidP="00AB3040">
      <w:pPr>
        <w:pStyle w:val="a4"/>
        <w:numPr>
          <w:ilvl w:val="1"/>
          <w:numId w:val="9"/>
        </w:numPr>
        <w:tabs>
          <w:tab w:val="left" w:pos="851"/>
        </w:tabs>
        <w:spacing w:after="0" w:line="240" w:lineRule="auto"/>
        <w:ind w:left="0" w:firstLine="567"/>
        <w:jc w:val="both"/>
        <w:rPr>
          <w:rFonts w:ascii="Times New Roman" w:hAnsi="Times New Roman" w:cs="Times New Roman"/>
          <w:lang w:val="kk-KZ"/>
        </w:rPr>
      </w:pPr>
      <w:r w:rsidRPr="00D61B0D">
        <w:rPr>
          <w:rFonts w:ascii="Times New Roman" w:hAnsi="Times New Roman" w:cs="Times New Roman"/>
          <w:lang w:val="kk-KZ"/>
        </w:rPr>
        <w:t xml:space="preserve">инсайдерлік ақпаратты бағалы қағаздармен (туынды қаржы құралдармен) мәмілелер жасаған кезде пайдалануға; </w:t>
      </w:r>
    </w:p>
    <w:p w:rsidR="006C3B8C" w:rsidRPr="00D61B0D"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2) Қазақстан Республикасының заңдарында көзделген жағдайларды қоспағанда, инсайдерлік ақпаратты үшінші тұлғаларға беруге немесе үшінші тұлғаларға қолжетімді етуге; </w:t>
      </w:r>
    </w:p>
    <w:p w:rsidR="006C3B8C" w:rsidRPr="00D61B0D" w:rsidRDefault="006C3B8C" w:rsidP="006C3B8C">
      <w:pPr>
        <w:tabs>
          <w:tab w:val="left" w:pos="851"/>
        </w:tabs>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3) бағалы қағаздармен мәмілелер жасалғандығы туралы инсайдерлік ақпаратқа негізделген ұсынымдарды үшінші тұлғаларға беруге құқығыңыз жоқ.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b/>
          <w:lang w:val="kk-KZ"/>
        </w:rPr>
        <w:t xml:space="preserve">Құпиялылықты сақтау туралы міндеттеме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Сіз ие болып отырған немесе келешекте ие болатын инсайдерлік ақпарат қатаң құпия болып табылады және үшінші тұлғаларға ашуға тыйым салынады. Сіз уәкілетті емес тұлғалардың инсайдерлік ақпаратқа қолжетімділігін шектеу бойынша барлық мүмкін болатын тиімді шараларды қабылдауға тиіссіз. </w:t>
      </w:r>
    </w:p>
    <w:p w:rsidR="006C3B8C" w:rsidRPr="00D61B0D" w:rsidRDefault="006C3B8C" w:rsidP="006C3B8C">
      <w:pPr>
        <w:spacing w:after="0" w:line="240" w:lineRule="auto"/>
        <w:rPr>
          <w:rFonts w:ascii="Times New Roman" w:hAnsi="Times New Roman" w:cs="Times New Roman"/>
          <w:lang w:val="kk-KZ"/>
        </w:rPr>
      </w:pPr>
      <w:r w:rsidRPr="00D61B0D">
        <w:rPr>
          <w:rFonts w:ascii="Times New Roman" w:hAnsi="Times New Roman" w:cs="Times New Roman"/>
          <w:b/>
          <w:lang w:val="kk-KZ"/>
        </w:rPr>
        <w:t xml:space="preserve">          Инсайдерлік ақпаратты заңсыз пайдаланғаны үшін жауапкершілік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Жоғарыда көрсетілген шектеулер сақталмаған, инсайдерлік ақпарат заңсыз пайдаланылған және таратылған жағдайда, Сіз Қазақстан Республикасының заңнамасында көзделген азаматтық-құқықтық, әкімшілік және басқа жауапкершілікке тартылуыңыз мүмкін, сондай-ақ Сіз Банк қызметкері болсаңыз, Қазақстан Республикасының еңбек заңнамасына сәйкес тәртіптік жаза қолданылуы мүмкін.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p>
    <w:p w:rsidR="006C3B8C" w:rsidRPr="006C3B8C" w:rsidRDefault="006C3B8C" w:rsidP="006C3B8C">
      <w:pPr>
        <w:spacing w:after="0" w:line="240" w:lineRule="auto"/>
        <w:contextualSpacing/>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r w:rsidRPr="006C3B8C">
        <w:rPr>
          <w:rFonts w:ascii="Times New Roman" w:hAnsi="Times New Roman" w:cs="Times New Roman"/>
          <w:lang w:val="kk-KZ"/>
        </w:rPr>
        <w:t>Т.</w:t>
      </w:r>
      <w:r w:rsidRPr="00D61B0D">
        <w:rPr>
          <w:rFonts w:ascii="Times New Roman" w:hAnsi="Times New Roman" w:cs="Times New Roman"/>
          <w:lang w:val="kk-KZ"/>
        </w:rPr>
        <w:t>А.Ә</w:t>
      </w:r>
      <w:r w:rsidRPr="006C3B8C">
        <w:rPr>
          <w:rFonts w:ascii="Times New Roman" w:hAnsi="Times New Roman" w:cs="Times New Roman"/>
          <w:lang w:val="kk-KZ"/>
        </w:rPr>
        <w:t xml:space="preserve"> «__» ____ 20__ </w:t>
      </w:r>
      <w:r w:rsidRPr="00D61B0D">
        <w:rPr>
          <w:rFonts w:ascii="Times New Roman" w:hAnsi="Times New Roman" w:cs="Times New Roman"/>
          <w:lang w:val="kk-KZ"/>
        </w:rPr>
        <w:t>ж</w:t>
      </w:r>
      <w:r w:rsidRPr="006C3B8C">
        <w:rPr>
          <w:rFonts w:ascii="Times New Roman" w:hAnsi="Times New Roman" w:cs="Times New Roman"/>
          <w:lang w:val="kk-KZ"/>
        </w:rPr>
        <w:t>. (</w:t>
      </w:r>
      <w:r w:rsidRPr="00D61B0D">
        <w:rPr>
          <w:rFonts w:ascii="Times New Roman" w:hAnsi="Times New Roman" w:cs="Times New Roman"/>
          <w:lang w:val="kk-KZ"/>
        </w:rPr>
        <w:t>күні</w:t>
      </w:r>
      <w:r w:rsidRPr="006C3B8C">
        <w:rPr>
          <w:rFonts w:ascii="Times New Roman" w:hAnsi="Times New Roman" w:cs="Times New Roman"/>
          <w:lang w:val="kk-KZ"/>
        </w:rPr>
        <w:t>) ______ (</w:t>
      </w:r>
      <w:r w:rsidRPr="00D61B0D">
        <w:rPr>
          <w:rFonts w:ascii="Times New Roman" w:hAnsi="Times New Roman" w:cs="Times New Roman"/>
          <w:lang w:val="kk-KZ"/>
        </w:rPr>
        <w:t>қолы</w:t>
      </w:r>
      <w:r w:rsidRPr="006C3B8C">
        <w:rPr>
          <w:rFonts w:ascii="Times New Roman" w:hAnsi="Times New Roman" w:cs="Times New Roman"/>
          <w:lang w:val="kk-KZ"/>
        </w:rPr>
        <w:t>)*</w:t>
      </w:r>
    </w:p>
    <w:p w:rsidR="006C3B8C" w:rsidRPr="006C3B8C" w:rsidRDefault="006C3B8C" w:rsidP="006C3B8C">
      <w:pPr>
        <w:spacing w:after="0" w:line="240" w:lineRule="auto"/>
        <w:contextualSpacing/>
        <w:jc w:val="both"/>
        <w:rPr>
          <w:rFonts w:ascii="Times New Roman" w:hAnsi="Times New Roman" w:cs="Times New Roman"/>
          <w:i/>
          <w:lang w:val="kk-KZ"/>
        </w:rPr>
      </w:pPr>
      <w:r w:rsidRPr="006C3B8C">
        <w:rPr>
          <w:rFonts w:ascii="Times New Roman" w:hAnsi="Times New Roman" w:cs="Times New Roman"/>
          <w:i/>
          <w:lang w:val="kk-KZ"/>
        </w:rPr>
        <w:t>*(</w:t>
      </w:r>
      <w:r w:rsidRPr="00D61B0D">
        <w:rPr>
          <w:rFonts w:ascii="Times New Roman" w:hAnsi="Times New Roman" w:cs="Times New Roman"/>
          <w:i/>
          <w:lang w:val="kk-KZ"/>
        </w:rPr>
        <w:t>егер инсайдер ретінде Банк қызметкері танылса, онда күнін және ТАӘ көрсетумен, хабарламаға қол қойылады</w:t>
      </w:r>
      <w:r w:rsidRPr="006C3B8C">
        <w:rPr>
          <w:rFonts w:ascii="Times New Roman" w:hAnsi="Times New Roman" w:cs="Times New Roman"/>
          <w:i/>
          <w:lang w:val="kk-KZ"/>
        </w:rPr>
        <w:t>).</w:t>
      </w:r>
    </w:p>
    <w:p w:rsidR="006C3B8C" w:rsidRPr="00D61B0D" w:rsidRDefault="006C3B8C" w:rsidP="006C3B8C">
      <w:pPr>
        <w:spacing w:after="0" w:line="240" w:lineRule="auto"/>
        <w:jc w:val="both"/>
        <w:rPr>
          <w:rFonts w:ascii="Times New Roman" w:hAnsi="Times New Roman" w:cs="Times New Roman"/>
          <w:lang w:val="kk-KZ"/>
        </w:rPr>
      </w:pP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p>
    <w:p w:rsidR="006C3B8C" w:rsidRPr="006C3B8C" w:rsidRDefault="006C3B8C" w:rsidP="006C3B8C">
      <w:pPr>
        <w:spacing w:after="0" w:line="240" w:lineRule="auto"/>
        <w:jc w:val="right"/>
        <w:rPr>
          <w:rFonts w:ascii="Times New Roman" w:hAnsi="Times New Roman" w:cs="Times New Roman"/>
          <w:sz w:val="21"/>
          <w:szCs w:val="21"/>
          <w:lang w:val="kk-KZ"/>
        </w:rPr>
      </w:pPr>
      <w:r w:rsidRPr="006C3B8C">
        <w:rPr>
          <w:rFonts w:ascii="Times New Roman" w:hAnsi="Times New Roman" w:cs="Times New Roman"/>
          <w:sz w:val="21"/>
          <w:szCs w:val="21"/>
          <w:lang w:val="kk-KZ"/>
        </w:rPr>
        <w:t xml:space="preserve">Құпиялы   </w:t>
      </w:r>
    </w:p>
    <w:p w:rsidR="006C3B8C" w:rsidRPr="006C3B8C" w:rsidRDefault="006C3B8C" w:rsidP="006C3B8C">
      <w:pPr>
        <w:spacing w:after="0" w:line="240" w:lineRule="auto"/>
        <w:ind w:left="4536"/>
        <w:rPr>
          <w:rFonts w:ascii="Times New Roman" w:hAnsi="Times New Roman" w:cs="Times New Roman"/>
          <w:sz w:val="21"/>
          <w:szCs w:val="21"/>
          <w:lang w:val="kk-KZ"/>
        </w:rPr>
      </w:pPr>
    </w:p>
    <w:p w:rsidR="006C3B8C" w:rsidRPr="006C3B8C" w:rsidRDefault="006C3B8C" w:rsidP="006C3B8C">
      <w:pPr>
        <w:spacing w:after="0" w:line="240" w:lineRule="auto"/>
        <w:jc w:val="right"/>
        <w:rPr>
          <w:rFonts w:ascii="Times New Roman" w:hAnsi="Times New Roman" w:cs="Times New Roman"/>
          <w:sz w:val="21"/>
          <w:szCs w:val="21"/>
          <w:lang w:val="kk-KZ"/>
        </w:rPr>
      </w:pPr>
      <w:r w:rsidRPr="006C3B8C">
        <w:rPr>
          <w:rFonts w:ascii="Times New Roman" w:hAnsi="Times New Roman" w:cs="Times New Roman"/>
          <w:sz w:val="21"/>
          <w:szCs w:val="21"/>
          <w:lang w:val="kk-KZ"/>
        </w:rPr>
        <w:lastRenderedPageBreak/>
        <w:t xml:space="preserve">«Қазақстанның тұрғын үй құрылыс </w:t>
      </w:r>
    </w:p>
    <w:p w:rsidR="006C3B8C" w:rsidRPr="006C3B8C" w:rsidRDefault="006C3B8C" w:rsidP="006C3B8C">
      <w:pPr>
        <w:spacing w:after="0" w:line="240" w:lineRule="auto"/>
        <w:jc w:val="right"/>
        <w:rPr>
          <w:rFonts w:ascii="Times New Roman" w:hAnsi="Times New Roman" w:cs="Times New Roman"/>
          <w:sz w:val="21"/>
          <w:szCs w:val="21"/>
          <w:lang w:val="kk-KZ"/>
        </w:rPr>
      </w:pPr>
      <w:r w:rsidRPr="006C3B8C">
        <w:rPr>
          <w:rFonts w:ascii="Times New Roman" w:hAnsi="Times New Roman" w:cs="Times New Roman"/>
          <w:sz w:val="21"/>
          <w:szCs w:val="21"/>
          <w:lang w:val="kk-KZ"/>
        </w:rPr>
        <w:t>жинақ банкі» АҚ инсайдерлік ақпаратты</w:t>
      </w:r>
    </w:p>
    <w:p w:rsidR="006C3B8C" w:rsidRPr="006C3B8C" w:rsidRDefault="006C3B8C" w:rsidP="006C3B8C">
      <w:pPr>
        <w:spacing w:after="0" w:line="240" w:lineRule="auto"/>
        <w:jc w:val="right"/>
        <w:rPr>
          <w:rFonts w:ascii="Times New Roman" w:hAnsi="Times New Roman" w:cs="Times New Roman"/>
          <w:sz w:val="21"/>
          <w:szCs w:val="21"/>
          <w:lang w:val="kk-KZ"/>
        </w:rPr>
      </w:pPr>
      <w:r w:rsidRPr="006C3B8C">
        <w:rPr>
          <w:rFonts w:ascii="Times New Roman" w:hAnsi="Times New Roman" w:cs="Times New Roman"/>
          <w:sz w:val="21"/>
          <w:szCs w:val="21"/>
          <w:lang w:val="kk-KZ"/>
        </w:rPr>
        <w:t xml:space="preserve"> басқару және пайдалану бойынша ішкі </w:t>
      </w:r>
    </w:p>
    <w:p w:rsidR="006C3B8C" w:rsidRPr="00D61B0D" w:rsidRDefault="006C3B8C" w:rsidP="006C3B8C">
      <w:pPr>
        <w:spacing w:after="0" w:line="240" w:lineRule="auto"/>
        <w:jc w:val="right"/>
        <w:rPr>
          <w:rFonts w:ascii="Times New Roman" w:hAnsi="Times New Roman" w:cs="Times New Roman"/>
          <w:sz w:val="21"/>
          <w:szCs w:val="21"/>
          <w:lang w:val="kk-KZ"/>
        </w:rPr>
      </w:pPr>
      <w:r w:rsidRPr="006C3B8C">
        <w:rPr>
          <w:rFonts w:ascii="Times New Roman" w:hAnsi="Times New Roman" w:cs="Times New Roman"/>
          <w:sz w:val="21"/>
          <w:szCs w:val="21"/>
          <w:lang w:val="kk-KZ"/>
        </w:rPr>
        <w:t>бақылау ережелерінің</w:t>
      </w:r>
      <w:r w:rsidRPr="006C3B8C">
        <w:rPr>
          <w:rFonts w:ascii="Times New Roman" w:hAnsi="Times New Roman" w:cs="Times New Roman"/>
          <w:b/>
          <w:sz w:val="21"/>
          <w:szCs w:val="21"/>
          <w:lang w:val="kk-KZ"/>
        </w:rPr>
        <w:t xml:space="preserve"> </w:t>
      </w:r>
      <w:r w:rsidRPr="006C3B8C">
        <w:rPr>
          <w:rFonts w:ascii="Times New Roman" w:hAnsi="Times New Roman" w:cs="Times New Roman"/>
          <w:sz w:val="21"/>
          <w:szCs w:val="21"/>
          <w:lang w:val="kk-KZ"/>
        </w:rPr>
        <w:t>№ 2-1 Қосымшасы</w:t>
      </w:r>
    </w:p>
    <w:p w:rsidR="006C3B8C" w:rsidRPr="00D61B0D" w:rsidRDefault="006C3B8C" w:rsidP="006C3B8C">
      <w:pPr>
        <w:tabs>
          <w:tab w:val="left" w:pos="1134"/>
        </w:tabs>
        <w:spacing w:after="0" w:line="240" w:lineRule="auto"/>
        <w:jc w:val="right"/>
        <w:rPr>
          <w:rFonts w:ascii="Times New Roman" w:hAnsi="Times New Roman" w:cs="Times New Roman"/>
          <w:i/>
          <w:color w:val="0000FF"/>
          <w:sz w:val="21"/>
          <w:szCs w:val="21"/>
          <w:lang w:val="kk-KZ"/>
        </w:rPr>
      </w:pPr>
      <w:r w:rsidRPr="006C3B8C">
        <w:rPr>
          <w:rFonts w:ascii="Times New Roman" w:hAnsi="Times New Roman" w:cs="Times New Roman"/>
          <w:i/>
          <w:color w:val="0000FF"/>
          <w:sz w:val="21"/>
          <w:szCs w:val="21"/>
          <w:lang w:val="kk-KZ"/>
        </w:rPr>
        <w:t xml:space="preserve"> (</w:t>
      </w:r>
      <w:r w:rsidRPr="00D61B0D">
        <w:rPr>
          <w:rFonts w:ascii="Times New Roman" w:hAnsi="Times New Roman" w:cs="Times New Roman"/>
          <w:i/>
          <w:color w:val="0000FF"/>
          <w:sz w:val="21"/>
          <w:szCs w:val="21"/>
          <w:lang w:val="kk-KZ"/>
        </w:rPr>
        <w:t xml:space="preserve">Ереже ДК-ның 31.10.2016 ж. №16 шешіміне </w:t>
      </w:r>
    </w:p>
    <w:p w:rsidR="006C3B8C" w:rsidRPr="006C3B8C" w:rsidRDefault="006C3B8C" w:rsidP="006C3B8C">
      <w:pPr>
        <w:tabs>
          <w:tab w:val="left" w:pos="1134"/>
        </w:tabs>
        <w:spacing w:after="0" w:line="240" w:lineRule="auto"/>
        <w:jc w:val="right"/>
        <w:rPr>
          <w:rFonts w:ascii="Times New Roman" w:hAnsi="Times New Roman" w:cs="Times New Roman"/>
          <w:sz w:val="21"/>
          <w:szCs w:val="21"/>
          <w:lang w:val="kk-KZ"/>
        </w:rPr>
      </w:pPr>
      <w:r w:rsidRPr="00D61B0D">
        <w:rPr>
          <w:rFonts w:ascii="Times New Roman" w:hAnsi="Times New Roman" w:cs="Times New Roman"/>
          <w:i/>
          <w:color w:val="0000FF"/>
          <w:sz w:val="21"/>
          <w:szCs w:val="21"/>
          <w:lang w:val="kk-KZ"/>
        </w:rPr>
        <w:t xml:space="preserve">сәйкес </w:t>
      </w:r>
      <w:r w:rsidRPr="006C3B8C">
        <w:rPr>
          <w:rFonts w:ascii="Times New Roman" w:hAnsi="Times New Roman" w:cs="Times New Roman"/>
          <w:i/>
          <w:color w:val="3333FF"/>
          <w:sz w:val="21"/>
          <w:szCs w:val="21"/>
          <w:lang w:val="kk-KZ"/>
        </w:rPr>
        <w:t>№ 2-1</w:t>
      </w:r>
      <w:r w:rsidRPr="00D61B0D">
        <w:rPr>
          <w:rFonts w:ascii="Times New Roman" w:hAnsi="Times New Roman" w:cs="Times New Roman"/>
          <w:i/>
          <w:color w:val="3333FF"/>
          <w:sz w:val="21"/>
          <w:szCs w:val="21"/>
          <w:lang w:val="kk-KZ"/>
        </w:rPr>
        <w:t xml:space="preserve"> Қосымшамен толықтырылды</w:t>
      </w:r>
      <w:r w:rsidRPr="006C3B8C">
        <w:rPr>
          <w:rFonts w:ascii="Times New Roman" w:hAnsi="Times New Roman" w:cs="Times New Roman"/>
          <w:i/>
          <w:color w:val="0000FF"/>
          <w:sz w:val="21"/>
          <w:szCs w:val="21"/>
          <w:lang w:val="kk-KZ"/>
        </w:rPr>
        <w:t>)</w:t>
      </w:r>
    </w:p>
    <w:p w:rsidR="006C3B8C" w:rsidRPr="006C3B8C" w:rsidRDefault="006C3B8C" w:rsidP="006C3B8C">
      <w:pPr>
        <w:spacing w:after="0" w:line="240" w:lineRule="auto"/>
        <w:ind w:left="4536"/>
        <w:jc w:val="right"/>
        <w:rPr>
          <w:rFonts w:ascii="Times New Roman" w:hAnsi="Times New Roman" w:cs="Times New Roman"/>
          <w:sz w:val="21"/>
          <w:szCs w:val="21"/>
          <w:lang w:val="kk-KZ"/>
        </w:rPr>
      </w:pPr>
    </w:p>
    <w:p w:rsidR="006C3B8C" w:rsidRPr="00D61B0D" w:rsidRDefault="006C3B8C" w:rsidP="006C3B8C">
      <w:pPr>
        <w:spacing w:after="0" w:line="240" w:lineRule="auto"/>
        <w:contextualSpacing/>
        <w:jc w:val="center"/>
        <w:rPr>
          <w:rFonts w:ascii="Times New Roman" w:hAnsi="Times New Roman" w:cs="Times New Roman"/>
          <w:b/>
          <w:sz w:val="21"/>
          <w:szCs w:val="21"/>
          <w:lang w:val="kk-KZ"/>
        </w:rPr>
      </w:pPr>
      <w:r w:rsidRPr="00D61B0D">
        <w:rPr>
          <w:rFonts w:ascii="Times New Roman" w:hAnsi="Times New Roman" w:cs="Times New Roman"/>
          <w:b/>
          <w:sz w:val="21"/>
          <w:szCs w:val="21"/>
          <w:lang w:val="kk-KZ"/>
        </w:rPr>
        <w:t>«</w:t>
      </w:r>
      <w:r w:rsidR="00614F2E">
        <w:rPr>
          <w:rFonts w:ascii="Times New Roman" w:hAnsi="Times New Roman" w:cs="Times New Roman"/>
          <w:b/>
          <w:sz w:val="21"/>
          <w:szCs w:val="21"/>
          <w:lang w:val="kk-KZ"/>
        </w:rPr>
        <w:t>Отбасы банк</w:t>
      </w:r>
      <w:r w:rsidRPr="00D61B0D">
        <w:rPr>
          <w:rFonts w:ascii="Times New Roman" w:hAnsi="Times New Roman" w:cs="Times New Roman"/>
          <w:b/>
          <w:sz w:val="21"/>
          <w:szCs w:val="21"/>
          <w:lang w:val="kk-KZ"/>
        </w:rPr>
        <w:t>» АҚ</w:t>
      </w:r>
      <w:r w:rsidRPr="00D61B0D">
        <w:rPr>
          <w:rFonts w:ascii="Times New Roman" w:hAnsi="Times New Roman" w:cs="Times New Roman"/>
          <w:sz w:val="21"/>
          <w:szCs w:val="21"/>
          <w:lang w:val="kk-KZ"/>
        </w:rPr>
        <w:t xml:space="preserve"> </w:t>
      </w:r>
      <w:r w:rsidRPr="00D61B0D">
        <w:rPr>
          <w:rFonts w:ascii="Times New Roman" w:hAnsi="Times New Roman" w:cs="Times New Roman"/>
          <w:b/>
          <w:sz w:val="21"/>
          <w:szCs w:val="21"/>
          <w:lang w:val="kk-KZ"/>
        </w:rPr>
        <w:t xml:space="preserve">инсайдерлерінің тізіміне заңды тұлғаны </w:t>
      </w:r>
      <w:r>
        <w:rPr>
          <w:rFonts w:ascii="Times New Roman" w:hAnsi="Times New Roman" w:cs="Times New Roman"/>
          <w:b/>
          <w:sz w:val="21"/>
          <w:szCs w:val="21"/>
          <w:lang w:val="kk-KZ"/>
        </w:rPr>
        <w:t>кіргіз</w:t>
      </w:r>
      <w:r w:rsidRPr="00D61B0D">
        <w:rPr>
          <w:rFonts w:ascii="Times New Roman" w:hAnsi="Times New Roman" w:cs="Times New Roman"/>
          <w:b/>
          <w:sz w:val="21"/>
          <w:szCs w:val="21"/>
          <w:lang w:val="kk-KZ"/>
        </w:rPr>
        <w:t>у туралы хабарлама</w:t>
      </w:r>
      <w:r w:rsidRPr="006C3B8C">
        <w:rPr>
          <w:rFonts w:ascii="Times New Roman" w:hAnsi="Times New Roman" w:cs="Times New Roman"/>
          <w:b/>
          <w:sz w:val="21"/>
          <w:szCs w:val="21"/>
          <w:lang w:val="kk-KZ"/>
        </w:rPr>
        <w:t xml:space="preserve"> </w:t>
      </w:r>
    </w:p>
    <w:p w:rsidR="006C3B8C" w:rsidRPr="00D61B0D" w:rsidRDefault="006C3B8C" w:rsidP="006C3B8C">
      <w:pPr>
        <w:spacing w:after="0" w:line="240" w:lineRule="auto"/>
        <w:jc w:val="both"/>
        <w:rPr>
          <w:rFonts w:ascii="Times New Roman" w:hAnsi="Times New Roman" w:cs="Times New Roman"/>
          <w:sz w:val="21"/>
          <w:szCs w:val="21"/>
          <w:lang w:val="kk-KZ"/>
        </w:rPr>
      </w:pPr>
      <w:r w:rsidRPr="00D61B0D">
        <w:rPr>
          <w:rFonts w:ascii="Times New Roman" w:hAnsi="Times New Roman" w:cs="Times New Roman"/>
          <w:sz w:val="21"/>
          <w:szCs w:val="21"/>
          <w:lang w:val="kk-KZ"/>
        </w:rPr>
        <w:t>Хабарламаны жіберу күні: «__» _________________ 20__ж.</w:t>
      </w:r>
    </w:p>
    <w:p w:rsidR="006C3B8C" w:rsidRPr="006C3B8C" w:rsidRDefault="006C3B8C" w:rsidP="006C3B8C">
      <w:pPr>
        <w:spacing w:after="0" w:line="240" w:lineRule="auto"/>
        <w:contextualSpacing/>
        <w:jc w:val="both"/>
        <w:rPr>
          <w:rFonts w:ascii="Times New Roman" w:hAnsi="Times New Roman" w:cs="Times New Roman"/>
          <w:sz w:val="21"/>
          <w:szCs w:val="21"/>
          <w:lang w:val="kk-KZ"/>
        </w:rPr>
      </w:pPr>
    </w:p>
    <w:p w:rsidR="006C3B8C" w:rsidRPr="00D61B0D" w:rsidRDefault="006C3B8C" w:rsidP="006C3B8C">
      <w:pPr>
        <w:spacing w:after="0" w:line="240" w:lineRule="auto"/>
        <w:ind w:firstLine="567"/>
        <w:jc w:val="both"/>
        <w:rPr>
          <w:rFonts w:ascii="Times New Roman" w:hAnsi="Times New Roman" w:cs="Times New Roman"/>
          <w:sz w:val="21"/>
          <w:szCs w:val="21"/>
          <w:lang w:val="kk-KZ"/>
        </w:rPr>
      </w:pPr>
      <w:r w:rsidRPr="00D61B0D">
        <w:rPr>
          <w:rFonts w:ascii="Times New Roman" w:hAnsi="Times New Roman" w:cs="Times New Roman"/>
          <w:sz w:val="21"/>
          <w:szCs w:val="21"/>
          <w:lang w:val="kk-KZ"/>
        </w:rPr>
        <w:t xml:space="preserve">Осы арқылы </w:t>
      </w:r>
      <w:r w:rsidR="00614F2E">
        <w:rPr>
          <w:rFonts w:ascii="Times New Roman" w:hAnsi="Times New Roman" w:cs="Times New Roman"/>
          <w:sz w:val="21"/>
          <w:szCs w:val="21"/>
          <w:lang w:val="kk-KZ"/>
        </w:rPr>
        <w:t>Отбасы банк</w:t>
      </w:r>
      <w:r w:rsidRPr="00D61B0D">
        <w:rPr>
          <w:rFonts w:ascii="Times New Roman" w:hAnsi="Times New Roman" w:cs="Times New Roman"/>
          <w:sz w:val="21"/>
          <w:szCs w:val="21"/>
          <w:lang w:val="kk-KZ"/>
        </w:rPr>
        <w:t>» АҚ (бұдан әрі – Банк)  _________________________________ (заңды тұлғаның атауы) (бұдан әрі – Ұйым) Ұйымның Банктің инсайдерлік ақпаратына қол жеткізе алатындығы және оның Қазақстан Республикасы заңнамасының және «</w:t>
      </w:r>
      <w:r w:rsidR="00614F2E">
        <w:rPr>
          <w:rFonts w:ascii="Times New Roman" w:hAnsi="Times New Roman" w:cs="Times New Roman"/>
          <w:sz w:val="21"/>
          <w:szCs w:val="21"/>
          <w:lang w:val="kk-KZ"/>
        </w:rPr>
        <w:t>Отбасы банк</w:t>
      </w:r>
      <w:r w:rsidRPr="00D61B0D">
        <w:rPr>
          <w:rFonts w:ascii="Times New Roman" w:hAnsi="Times New Roman" w:cs="Times New Roman"/>
          <w:sz w:val="21"/>
          <w:szCs w:val="21"/>
          <w:lang w:val="kk-KZ"/>
        </w:rPr>
        <w:t xml:space="preserve">» АҚ инсайдерлік ақпаратын басқаруды және пайдалануды ішкі бақылау ережелерінің талаптарына сәйкес, Банк инсайдерлерінің тізіміне </w:t>
      </w:r>
      <w:r>
        <w:rPr>
          <w:rFonts w:ascii="Times New Roman" w:hAnsi="Times New Roman" w:cs="Times New Roman"/>
          <w:sz w:val="21"/>
          <w:szCs w:val="21"/>
          <w:lang w:val="kk-KZ"/>
        </w:rPr>
        <w:t>кір</w:t>
      </w:r>
      <w:r w:rsidRPr="00D61B0D">
        <w:rPr>
          <w:rFonts w:ascii="Times New Roman" w:hAnsi="Times New Roman" w:cs="Times New Roman"/>
          <w:sz w:val="21"/>
          <w:szCs w:val="21"/>
          <w:lang w:val="kk-KZ"/>
        </w:rPr>
        <w:t xml:space="preserve">гізілгендігі жөнінде хабарлайды. </w:t>
      </w:r>
    </w:p>
    <w:p w:rsidR="006C3B8C" w:rsidRPr="006C3B8C" w:rsidRDefault="006C3B8C" w:rsidP="006C3B8C">
      <w:pPr>
        <w:spacing w:after="0" w:line="240" w:lineRule="auto"/>
        <w:ind w:firstLine="567"/>
        <w:contextualSpacing/>
        <w:jc w:val="both"/>
        <w:rPr>
          <w:rFonts w:ascii="Times New Roman" w:hAnsi="Times New Roman" w:cs="Times New Roman"/>
          <w:sz w:val="21"/>
          <w:szCs w:val="21"/>
          <w:lang w:val="kk-KZ"/>
        </w:rPr>
      </w:pPr>
      <w:r w:rsidRPr="00D61B0D">
        <w:rPr>
          <w:rFonts w:ascii="Times New Roman" w:hAnsi="Times New Roman" w:cs="Times New Roman"/>
          <w:sz w:val="21"/>
          <w:szCs w:val="21"/>
          <w:lang w:val="kk-KZ"/>
        </w:rPr>
        <w:t xml:space="preserve">Инсайдерлік ақпаратқа қол жеткізу тоқтатылған жағдайда, Ұйым Банктің инсайдерлері тізімінен шығарылатын болады, ол жөнінде жазбаша хабардар етіледі. </w:t>
      </w:r>
      <w:r w:rsidRPr="006C3B8C">
        <w:rPr>
          <w:rFonts w:ascii="Times New Roman" w:hAnsi="Times New Roman" w:cs="Times New Roman"/>
          <w:sz w:val="21"/>
          <w:szCs w:val="21"/>
          <w:lang w:val="kk-KZ"/>
        </w:rPr>
        <w:t xml:space="preserve"> </w:t>
      </w:r>
    </w:p>
    <w:p w:rsidR="006C3B8C" w:rsidRPr="00D61B0D" w:rsidRDefault="006C3B8C" w:rsidP="006C3B8C">
      <w:pPr>
        <w:spacing w:after="0" w:line="240" w:lineRule="auto"/>
        <w:ind w:firstLine="567"/>
        <w:jc w:val="both"/>
        <w:rPr>
          <w:rFonts w:ascii="Times New Roman" w:hAnsi="Times New Roman" w:cs="Times New Roman"/>
          <w:sz w:val="21"/>
          <w:szCs w:val="21"/>
          <w:lang w:val="kk-KZ"/>
        </w:rPr>
      </w:pPr>
      <w:r w:rsidRPr="006C3B8C">
        <w:rPr>
          <w:rFonts w:ascii="Times New Roman" w:hAnsi="Times New Roman" w:cs="Times New Roman"/>
          <w:b/>
          <w:sz w:val="21"/>
          <w:szCs w:val="21"/>
          <w:lang w:val="kk-KZ"/>
        </w:rPr>
        <w:t xml:space="preserve">Инсайдерлік ақпарат – </w:t>
      </w:r>
      <w:r w:rsidRPr="006C3B8C">
        <w:rPr>
          <w:rFonts w:ascii="Times New Roman" w:hAnsi="Times New Roman" w:cs="Times New Roman"/>
          <w:sz w:val="21"/>
          <w:szCs w:val="21"/>
          <w:lang w:val="kk-KZ"/>
        </w:rPr>
        <w:t>Банктің бағалы қағаздары (туынды қаржы құралдары), олармен жасалатын мәмілелер туралы, сондай-ақ коммерциялық құпия болып табылатын Банк, ол жүзеге асыратын қызмет туралы, сонымен қатар  ашылуы Банктің бағалы қағаздарының (туынды қаржы құралдарының) құнының өзгеруіне және Банктің қызметіне әсер етуі мүмкін, үшінші тұлғаларға белгісіз сенімді ақпарат. Банк инсайдерлік ақпаратқа рұқсат алған тұлғаларды ондай ақпаратты иеленудің құқықтық салдарларымен, соның ішінде инсайдерлік ақпаратты заңсыз пайдаланғаны және таратқаны үшін қолданылатын санкциялармен таныстыру бойынша қажетті шараларды қабылдауға міндетті.</w:t>
      </w:r>
      <w:r w:rsidRPr="00D61B0D">
        <w:rPr>
          <w:rFonts w:ascii="Times New Roman" w:hAnsi="Times New Roman" w:cs="Times New Roman"/>
          <w:sz w:val="21"/>
          <w:szCs w:val="21"/>
          <w:lang w:val="kk-KZ"/>
        </w:rPr>
        <w:t xml:space="preserve"> </w:t>
      </w:r>
    </w:p>
    <w:p w:rsidR="006C3B8C" w:rsidRPr="006C3B8C" w:rsidRDefault="006C3B8C" w:rsidP="006C3B8C">
      <w:pPr>
        <w:spacing w:after="0" w:line="240" w:lineRule="auto"/>
        <w:ind w:firstLine="567"/>
        <w:jc w:val="both"/>
        <w:rPr>
          <w:rFonts w:ascii="Times New Roman" w:hAnsi="Times New Roman" w:cs="Times New Roman"/>
          <w:sz w:val="21"/>
          <w:szCs w:val="21"/>
          <w:lang w:val="kk-KZ"/>
        </w:rPr>
      </w:pPr>
      <w:r w:rsidRPr="006C3B8C">
        <w:rPr>
          <w:rFonts w:ascii="Times New Roman" w:hAnsi="Times New Roman" w:cs="Times New Roman"/>
          <w:b/>
          <w:sz w:val="21"/>
          <w:szCs w:val="21"/>
          <w:lang w:val="kk-KZ"/>
        </w:rPr>
        <w:t xml:space="preserve">Инсайдерлік ақпаратты пайдалануға шектеулер </w:t>
      </w:r>
    </w:p>
    <w:p w:rsidR="006C3B8C" w:rsidRPr="006C3B8C" w:rsidRDefault="006C3B8C" w:rsidP="006C3B8C">
      <w:pPr>
        <w:spacing w:after="0" w:line="240" w:lineRule="auto"/>
        <w:ind w:firstLine="567"/>
        <w:jc w:val="both"/>
        <w:rPr>
          <w:rFonts w:ascii="Times New Roman" w:hAnsi="Times New Roman" w:cs="Times New Roman"/>
          <w:sz w:val="21"/>
          <w:szCs w:val="21"/>
          <w:lang w:val="kk-KZ"/>
        </w:rPr>
      </w:pPr>
      <w:r w:rsidRPr="006C3B8C">
        <w:rPr>
          <w:rFonts w:ascii="Times New Roman" w:hAnsi="Times New Roman" w:cs="Times New Roman"/>
          <w:sz w:val="21"/>
          <w:szCs w:val="21"/>
          <w:lang w:val="kk-KZ"/>
        </w:rPr>
        <w:t xml:space="preserve">Банктің инсайдері бола отырып, Ұйым: </w:t>
      </w:r>
    </w:p>
    <w:p w:rsidR="006C3B8C" w:rsidRPr="006C3B8C" w:rsidRDefault="006C3B8C" w:rsidP="00AB3040">
      <w:pPr>
        <w:pStyle w:val="a4"/>
        <w:numPr>
          <w:ilvl w:val="1"/>
          <w:numId w:val="4"/>
        </w:numPr>
        <w:tabs>
          <w:tab w:val="left" w:pos="851"/>
        </w:tabs>
        <w:spacing w:after="0" w:line="240" w:lineRule="auto"/>
        <w:ind w:left="0" w:firstLine="567"/>
        <w:jc w:val="both"/>
        <w:rPr>
          <w:rFonts w:ascii="Times New Roman" w:hAnsi="Times New Roman" w:cs="Times New Roman"/>
          <w:sz w:val="21"/>
          <w:szCs w:val="21"/>
          <w:lang w:val="kk-KZ"/>
        </w:rPr>
      </w:pPr>
      <w:r w:rsidRPr="006C3B8C">
        <w:rPr>
          <w:rFonts w:ascii="Times New Roman" w:hAnsi="Times New Roman" w:cs="Times New Roman"/>
          <w:sz w:val="21"/>
          <w:szCs w:val="21"/>
          <w:lang w:val="kk-KZ"/>
        </w:rPr>
        <w:t xml:space="preserve">инсайдерлік ақпаратты бағалы қағаздармен (туынды қаржы құралдармен) мәмілелер жасаған кезде пайдалануға; </w:t>
      </w:r>
    </w:p>
    <w:p w:rsidR="006C3B8C" w:rsidRPr="006C3B8C" w:rsidRDefault="006C3B8C" w:rsidP="006C3B8C">
      <w:pPr>
        <w:tabs>
          <w:tab w:val="left" w:pos="851"/>
        </w:tabs>
        <w:spacing w:after="0" w:line="240" w:lineRule="auto"/>
        <w:jc w:val="both"/>
        <w:rPr>
          <w:rFonts w:ascii="Times New Roman" w:hAnsi="Times New Roman" w:cs="Times New Roman"/>
          <w:sz w:val="21"/>
          <w:szCs w:val="21"/>
          <w:lang w:val="kk-KZ"/>
        </w:rPr>
      </w:pPr>
      <w:r w:rsidRPr="006C3B8C">
        <w:rPr>
          <w:rFonts w:ascii="Times New Roman" w:hAnsi="Times New Roman" w:cs="Times New Roman"/>
          <w:sz w:val="21"/>
          <w:szCs w:val="21"/>
          <w:lang w:val="kk-KZ"/>
        </w:rPr>
        <w:t xml:space="preserve">          2) Қазақстан Республикасының заңдарында көзделген жағдайларды қоспағанда, инсайдерлік ақпаратты үшінші тұлғаларға беруге немесе үшінші тұлғаларға қолжетімді етуге; </w:t>
      </w:r>
    </w:p>
    <w:p w:rsidR="006C3B8C" w:rsidRPr="00D61B0D" w:rsidRDefault="006C3B8C" w:rsidP="006C3B8C">
      <w:pPr>
        <w:tabs>
          <w:tab w:val="left" w:pos="851"/>
        </w:tabs>
        <w:spacing w:after="0" w:line="240" w:lineRule="auto"/>
        <w:jc w:val="both"/>
        <w:rPr>
          <w:rFonts w:ascii="Times New Roman" w:hAnsi="Times New Roman" w:cs="Times New Roman"/>
          <w:sz w:val="21"/>
          <w:szCs w:val="21"/>
          <w:lang w:val="kk-KZ"/>
        </w:rPr>
      </w:pPr>
      <w:r w:rsidRPr="006C3B8C">
        <w:rPr>
          <w:rFonts w:ascii="Times New Roman" w:hAnsi="Times New Roman" w:cs="Times New Roman"/>
          <w:sz w:val="21"/>
          <w:szCs w:val="21"/>
          <w:lang w:val="kk-KZ"/>
        </w:rPr>
        <w:t xml:space="preserve">          3) бағалы қағаздармен мәмілелер жасалғандығы туралы инсайдерлік ақпаратқа негізделген ұсынымдарды үшінші тұлғаларға беруге құқы</w:t>
      </w:r>
      <w:r>
        <w:rPr>
          <w:rFonts w:ascii="Times New Roman" w:hAnsi="Times New Roman" w:cs="Times New Roman"/>
          <w:sz w:val="21"/>
          <w:szCs w:val="21"/>
          <w:lang w:val="kk-KZ"/>
        </w:rPr>
        <w:t>лы емес</w:t>
      </w:r>
      <w:r w:rsidRPr="006C3B8C">
        <w:rPr>
          <w:rFonts w:ascii="Times New Roman" w:hAnsi="Times New Roman" w:cs="Times New Roman"/>
          <w:sz w:val="21"/>
          <w:szCs w:val="21"/>
          <w:lang w:val="kk-KZ"/>
        </w:rPr>
        <w:t>.</w:t>
      </w:r>
      <w:r w:rsidRPr="00D61B0D">
        <w:rPr>
          <w:rFonts w:ascii="Times New Roman" w:hAnsi="Times New Roman" w:cs="Times New Roman"/>
          <w:sz w:val="21"/>
          <w:szCs w:val="21"/>
          <w:lang w:val="kk-KZ"/>
        </w:rPr>
        <w:t xml:space="preserve"> </w:t>
      </w:r>
    </w:p>
    <w:p w:rsidR="006C3B8C" w:rsidRPr="00D61B0D" w:rsidRDefault="006C3B8C" w:rsidP="006C3B8C">
      <w:pPr>
        <w:spacing w:after="0" w:line="240" w:lineRule="auto"/>
        <w:ind w:firstLine="567"/>
        <w:jc w:val="both"/>
        <w:rPr>
          <w:rFonts w:ascii="Times New Roman" w:hAnsi="Times New Roman" w:cs="Times New Roman"/>
          <w:sz w:val="21"/>
          <w:szCs w:val="21"/>
          <w:lang w:val="kk-KZ"/>
        </w:rPr>
      </w:pPr>
      <w:r w:rsidRPr="00D61B0D">
        <w:rPr>
          <w:rFonts w:ascii="Times New Roman" w:hAnsi="Times New Roman" w:cs="Times New Roman"/>
          <w:b/>
          <w:sz w:val="21"/>
          <w:szCs w:val="21"/>
          <w:lang w:val="kk-KZ"/>
        </w:rPr>
        <w:t>Құпиялылықты сақтау туралы міндеттеме.</w:t>
      </w:r>
    </w:p>
    <w:p w:rsidR="006C3B8C" w:rsidRPr="00D61B0D" w:rsidRDefault="006C3B8C" w:rsidP="006C3B8C">
      <w:pPr>
        <w:spacing w:after="0" w:line="240" w:lineRule="auto"/>
        <w:ind w:firstLine="567"/>
        <w:jc w:val="both"/>
        <w:rPr>
          <w:rFonts w:ascii="Times New Roman" w:hAnsi="Times New Roman" w:cs="Times New Roman"/>
          <w:sz w:val="21"/>
          <w:szCs w:val="21"/>
          <w:lang w:val="kk-KZ"/>
        </w:rPr>
      </w:pPr>
      <w:r w:rsidRPr="00D61B0D">
        <w:rPr>
          <w:rFonts w:ascii="Times New Roman" w:hAnsi="Times New Roman" w:cs="Times New Roman"/>
          <w:sz w:val="21"/>
          <w:szCs w:val="21"/>
          <w:lang w:val="kk-KZ"/>
        </w:rPr>
        <w:t xml:space="preserve">Ұйым иеленетін немесе болашақта иеленуі мүмкін инсайдерлік ақпарат қатаң құпиялы болып табылады және үшінші тұлғаларға жария етілмеуі тиіс.  Ұйым уәкілетті емес тұлғалардың инсайдерлік ақпаратқа қолжетімділігін шектеу бойынша барлық мүмкін болатын тиімді шараларды қабылдауға тиісті. </w:t>
      </w:r>
    </w:p>
    <w:p w:rsidR="006C3B8C" w:rsidRPr="00D61B0D" w:rsidRDefault="006C3B8C" w:rsidP="006C3B8C">
      <w:pPr>
        <w:spacing w:after="0" w:line="240" w:lineRule="auto"/>
        <w:rPr>
          <w:rFonts w:ascii="Times New Roman" w:hAnsi="Times New Roman" w:cs="Times New Roman"/>
          <w:sz w:val="21"/>
          <w:szCs w:val="21"/>
          <w:lang w:val="kk-KZ"/>
        </w:rPr>
      </w:pPr>
      <w:r w:rsidRPr="00D61B0D">
        <w:rPr>
          <w:rFonts w:ascii="Times New Roman" w:hAnsi="Times New Roman" w:cs="Times New Roman"/>
          <w:b/>
          <w:sz w:val="21"/>
          <w:szCs w:val="21"/>
          <w:lang w:val="kk-KZ"/>
        </w:rPr>
        <w:t xml:space="preserve">            Инсайдерлік ақпаратты заңсыз пайдаланғаны үшін жауапкершілік. </w:t>
      </w:r>
    </w:p>
    <w:p w:rsidR="006C3B8C" w:rsidRPr="00D61B0D" w:rsidRDefault="006C3B8C" w:rsidP="006C3B8C">
      <w:pPr>
        <w:spacing w:after="0" w:line="240" w:lineRule="auto"/>
        <w:ind w:firstLine="567"/>
        <w:jc w:val="both"/>
        <w:rPr>
          <w:rFonts w:ascii="Times New Roman" w:hAnsi="Times New Roman" w:cs="Times New Roman"/>
          <w:sz w:val="21"/>
          <w:szCs w:val="21"/>
          <w:lang w:val="kk-KZ"/>
        </w:rPr>
      </w:pPr>
      <w:r w:rsidRPr="00D61B0D">
        <w:rPr>
          <w:rFonts w:ascii="Times New Roman" w:hAnsi="Times New Roman" w:cs="Times New Roman"/>
          <w:sz w:val="21"/>
          <w:szCs w:val="21"/>
          <w:lang w:val="kk-KZ"/>
        </w:rPr>
        <w:t xml:space="preserve">Жоғарыда көрсетілген шектеулер сақталмаған, инсайдерлік ақпарат заңсыз пайдаланылған және таратылған жағдайда, Сіздің ұйымыңыз Қазақстан Республикасының заңнамасында көзделген азаматтық-құқықтық, әкімшілік және басқа жауапкершілікке тартылуы мүмкін. </w:t>
      </w:r>
    </w:p>
    <w:p w:rsidR="006C3B8C" w:rsidRPr="006C3B8C" w:rsidRDefault="006C3B8C" w:rsidP="006C3B8C">
      <w:pPr>
        <w:spacing w:after="0" w:line="240" w:lineRule="auto"/>
        <w:ind w:firstLine="567"/>
        <w:contextualSpacing/>
        <w:jc w:val="both"/>
        <w:rPr>
          <w:rFonts w:ascii="Times New Roman" w:eastAsia="Times New Roman" w:hAnsi="Times New Roman" w:cs="Times New Roman"/>
          <w:color w:val="000000"/>
          <w:sz w:val="21"/>
          <w:szCs w:val="21"/>
          <w:lang w:val="kk-KZ"/>
        </w:rPr>
      </w:pPr>
      <w:r w:rsidRPr="006C3B8C">
        <w:rPr>
          <w:rFonts w:ascii="Times New Roman" w:hAnsi="Times New Roman" w:cs="Times New Roman"/>
          <w:sz w:val="21"/>
          <w:szCs w:val="21"/>
          <w:lang w:val="kk-KZ"/>
        </w:rPr>
        <w:t xml:space="preserve">Қазақстан Республикасының «Бағалы қағаздар нарығы туралы» 2003 жылғы 2 шілдедегі </w:t>
      </w:r>
      <w:r w:rsidRPr="006C3B8C">
        <w:rPr>
          <w:rFonts w:ascii="Times New Roman" w:eastAsia="Times New Roman" w:hAnsi="Times New Roman" w:cs="Times New Roman"/>
          <w:bCs/>
          <w:color w:val="000000"/>
          <w:sz w:val="21"/>
          <w:szCs w:val="21"/>
          <w:lang w:val="kk-KZ"/>
        </w:rPr>
        <w:t xml:space="preserve">№461-II  заңының 56-1 бабының 6 тармағына сәйкес, </w:t>
      </w:r>
      <w:r w:rsidRPr="00D61B0D">
        <w:rPr>
          <w:rFonts w:ascii="Times New Roman" w:eastAsia="Times New Roman" w:hAnsi="Times New Roman" w:cs="Times New Roman"/>
          <w:bCs/>
          <w:color w:val="000000"/>
          <w:sz w:val="21"/>
          <w:szCs w:val="21"/>
          <w:lang w:val="kk-KZ"/>
        </w:rPr>
        <w:t>Ұйым «</w:t>
      </w:r>
      <w:r w:rsidR="00614F2E">
        <w:rPr>
          <w:rFonts w:ascii="Times New Roman" w:eastAsia="Times New Roman" w:hAnsi="Times New Roman" w:cs="Times New Roman"/>
          <w:bCs/>
          <w:color w:val="000000"/>
          <w:sz w:val="21"/>
          <w:szCs w:val="21"/>
          <w:lang w:val="kk-KZ"/>
        </w:rPr>
        <w:t>Отбасы банк</w:t>
      </w:r>
      <w:r w:rsidRPr="00D61B0D">
        <w:rPr>
          <w:rFonts w:ascii="Times New Roman" w:eastAsia="Times New Roman" w:hAnsi="Times New Roman" w:cs="Times New Roman"/>
          <w:bCs/>
          <w:color w:val="000000"/>
          <w:sz w:val="21"/>
          <w:szCs w:val="21"/>
          <w:lang w:val="kk-KZ"/>
        </w:rPr>
        <w:t>» АҚ-ның Ішкі бақылау ережесімен (бұдан әрі  - Ереже) белгіленген тәртіпте және мерзімде өздерінің қызмет жағдайына және еңбек міндеттеріне байланысты Банктің инсайдерлік ақпаратына қол жеткізуге ие өз қызметкерлері жөнінде Банкті (оған қатысты Ұйым инсайдер болып танылады) ақпараттандыруы тиіс.</w:t>
      </w:r>
    </w:p>
    <w:p w:rsidR="006C3B8C" w:rsidRPr="00D61B0D" w:rsidRDefault="006C3B8C" w:rsidP="006C3B8C">
      <w:pPr>
        <w:spacing w:after="0" w:line="240" w:lineRule="auto"/>
        <w:ind w:firstLine="567"/>
        <w:contextualSpacing/>
        <w:jc w:val="both"/>
        <w:rPr>
          <w:rFonts w:ascii="Times New Roman" w:hAnsi="Times New Roman" w:cs="Times New Roman"/>
          <w:sz w:val="21"/>
          <w:szCs w:val="21"/>
          <w:lang w:val="kk-KZ"/>
        </w:rPr>
      </w:pPr>
      <w:r w:rsidRPr="006C3B8C">
        <w:rPr>
          <w:rFonts w:ascii="Times New Roman" w:hAnsi="Times New Roman" w:cs="Times New Roman"/>
          <w:sz w:val="21"/>
          <w:szCs w:val="21"/>
          <w:lang w:val="kk-KZ"/>
        </w:rPr>
        <w:t>Ереже Банктің ресми сайтына орналастырылған, онымен кез келген уақытта танысу</w:t>
      </w:r>
      <w:r>
        <w:rPr>
          <w:rFonts w:ascii="Times New Roman" w:hAnsi="Times New Roman" w:cs="Times New Roman"/>
          <w:sz w:val="21"/>
          <w:szCs w:val="21"/>
          <w:lang w:val="kk-KZ"/>
        </w:rPr>
        <w:t xml:space="preserve">ға </w:t>
      </w:r>
      <w:r w:rsidRPr="006C3B8C">
        <w:rPr>
          <w:rFonts w:ascii="Times New Roman" w:hAnsi="Times New Roman" w:cs="Times New Roman"/>
          <w:sz w:val="21"/>
          <w:szCs w:val="21"/>
          <w:lang w:val="kk-KZ"/>
        </w:rPr>
        <w:t>мүмкінді</w:t>
      </w:r>
      <w:r>
        <w:rPr>
          <w:rFonts w:ascii="Times New Roman" w:hAnsi="Times New Roman" w:cs="Times New Roman"/>
          <w:sz w:val="21"/>
          <w:szCs w:val="21"/>
          <w:lang w:val="kk-KZ"/>
        </w:rPr>
        <w:t>к жасалған</w:t>
      </w:r>
      <w:r w:rsidRPr="006C3B8C">
        <w:rPr>
          <w:rFonts w:ascii="Times New Roman" w:hAnsi="Times New Roman" w:cs="Times New Roman"/>
          <w:sz w:val="21"/>
          <w:szCs w:val="21"/>
          <w:lang w:val="kk-KZ"/>
        </w:rPr>
        <w:t xml:space="preserve">.  </w:t>
      </w:r>
    </w:p>
    <w:p w:rsidR="006C3B8C" w:rsidRPr="00D61B0D" w:rsidRDefault="006C3B8C" w:rsidP="006C3B8C">
      <w:pPr>
        <w:spacing w:after="0" w:line="240" w:lineRule="auto"/>
        <w:ind w:firstLine="567"/>
        <w:contextualSpacing/>
        <w:jc w:val="both"/>
        <w:rPr>
          <w:rFonts w:ascii="Times New Roman" w:hAnsi="Times New Roman" w:cs="Times New Roman"/>
          <w:sz w:val="21"/>
          <w:szCs w:val="21"/>
          <w:lang w:val="kk-KZ"/>
        </w:rPr>
      </w:pPr>
      <w:r w:rsidRPr="006C3B8C">
        <w:rPr>
          <w:rFonts w:ascii="Times New Roman" w:hAnsi="Times New Roman" w:cs="Times New Roman"/>
          <w:sz w:val="21"/>
          <w:szCs w:val="21"/>
          <w:lang w:val="kk-KZ"/>
        </w:rPr>
        <w:t>Жазбаша сұрату келіп түскен жағдайда, Ереже танысу үшін сіздің мекенжайыңызға жіберілетін болады</w:t>
      </w:r>
    </w:p>
    <w:p w:rsidR="006C3B8C" w:rsidRPr="00D61B0D" w:rsidRDefault="006C3B8C" w:rsidP="006C3B8C">
      <w:pPr>
        <w:spacing w:after="0" w:line="240" w:lineRule="auto"/>
        <w:jc w:val="both"/>
        <w:rPr>
          <w:rFonts w:ascii="Times New Roman" w:hAnsi="Times New Roman" w:cs="Times New Roman"/>
          <w:sz w:val="21"/>
          <w:szCs w:val="21"/>
          <w:lang w:val="kk-KZ"/>
        </w:rPr>
      </w:pPr>
    </w:p>
    <w:p w:rsidR="006C3B8C" w:rsidRPr="00D61B0D" w:rsidRDefault="006C3B8C" w:rsidP="006C3B8C">
      <w:pPr>
        <w:spacing w:after="0" w:line="240" w:lineRule="auto"/>
        <w:rPr>
          <w:rFonts w:ascii="Times New Roman" w:hAnsi="Times New Roman" w:cs="Times New Roman"/>
          <w:lang w:val="kk-KZ"/>
        </w:rPr>
      </w:pPr>
    </w:p>
    <w:p w:rsidR="006C3B8C" w:rsidRPr="00D61B0D" w:rsidRDefault="006C3B8C" w:rsidP="006C3B8C">
      <w:pPr>
        <w:spacing w:after="0" w:line="240" w:lineRule="auto"/>
        <w:ind w:left="4536"/>
        <w:jc w:val="right"/>
        <w:rPr>
          <w:rFonts w:ascii="Times New Roman" w:hAnsi="Times New Roman" w:cs="Times New Roman"/>
          <w:lang w:val="kk-KZ"/>
        </w:rPr>
      </w:pPr>
    </w:p>
    <w:p w:rsidR="006C3B8C" w:rsidRPr="00D61B0D" w:rsidRDefault="006C3B8C" w:rsidP="006C3B8C">
      <w:pPr>
        <w:spacing w:after="0" w:line="240" w:lineRule="auto"/>
        <w:ind w:left="4536"/>
        <w:jc w:val="right"/>
        <w:rPr>
          <w:rFonts w:ascii="Times New Roman" w:hAnsi="Times New Roman" w:cs="Times New Roman"/>
          <w:lang w:val="kk-KZ"/>
        </w:rPr>
      </w:pPr>
    </w:p>
    <w:p w:rsidR="006C3B8C" w:rsidRPr="00D61B0D" w:rsidRDefault="006C3B8C" w:rsidP="006C3B8C">
      <w:pPr>
        <w:spacing w:after="0" w:line="240" w:lineRule="auto"/>
        <w:ind w:left="4536"/>
        <w:jc w:val="right"/>
        <w:rPr>
          <w:rFonts w:ascii="Times New Roman" w:hAnsi="Times New Roman" w:cs="Times New Roman"/>
          <w:lang w:val="kk-KZ"/>
        </w:rPr>
      </w:pPr>
      <w:r w:rsidRPr="00D61B0D">
        <w:rPr>
          <w:rFonts w:ascii="Times New Roman" w:hAnsi="Times New Roman" w:cs="Times New Roman"/>
          <w:lang w:val="kk-KZ"/>
        </w:rPr>
        <w:t xml:space="preserve">Құпиялы </w:t>
      </w:r>
    </w:p>
    <w:p w:rsidR="006C3B8C" w:rsidRPr="00D61B0D" w:rsidRDefault="006C3B8C" w:rsidP="006C3B8C">
      <w:pPr>
        <w:spacing w:after="0" w:line="240" w:lineRule="auto"/>
        <w:ind w:left="4536"/>
        <w:rPr>
          <w:rFonts w:ascii="Times New Roman" w:hAnsi="Times New Roman" w:cs="Times New Roman"/>
          <w:lang w:val="kk-KZ"/>
        </w:rPr>
      </w:pP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«Қазақстанның тұрғын үй құрылыс </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жинақ банкі» АҚ инсайдерлік ақпаратты</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 басқару және пайдалану бойынша ішкі </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бақылау ережелерінің</w:t>
      </w:r>
      <w:r w:rsidRPr="00D61B0D">
        <w:rPr>
          <w:rFonts w:ascii="Times New Roman" w:hAnsi="Times New Roman" w:cs="Times New Roman"/>
          <w:b/>
          <w:lang w:val="kk-KZ"/>
        </w:rPr>
        <w:t xml:space="preserve"> </w:t>
      </w:r>
      <w:r w:rsidRPr="00D61B0D">
        <w:rPr>
          <w:rFonts w:ascii="Times New Roman" w:hAnsi="Times New Roman" w:cs="Times New Roman"/>
          <w:lang w:val="kk-KZ"/>
        </w:rPr>
        <w:t>№ 3 Қосымшасы</w:t>
      </w:r>
    </w:p>
    <w:p w:rsidR="006C3B8C" w:rsidRPr="00D61B0D" w:rsidRDefault="006C3B8C" w:rsidP="006C3B8C">
      <w:pPr>
        <w:tabs>
          <w:tab w:val="left" w:pos="1134"/>
        </w:tabs>
        <w:spacing w:after="0" w:line="240" w:lineRule="auto"/>
        <w:jc w:val="right"/>
        <w:rPr>
          <w:rFonts w:ascii="Times New Roman" w:hAnsi="Times New Roman" w:cs="Times New Roman"/>
          <w:i/>
          <w:color w:val="0000FF"/>
          <w:lang w:val="kk-KZ"/>
        </w:rPr>
      </w:pPr>
      <w:r w:rsidRPr="00D61B0D">
        <w:rPr>
          <w:rFonts w:ascii="Times New Roman" w:hAnsi="Times New Roman" w:cs="Times New Roman"/>
          <w:lang w:val="kk-KZ"/>
        </w:rPr>
        <w:t xml:space="preserve"> </w:t>
      </w:r>
      <w:r w:rsidRPr="006C3B8C">
        <w:rPr>
          <w:rFonts w:ascii="Times New Roman" w:hAnsi="Times New Roman" w:cs="Times New Roman"/>
          <w:i/>
          <w:color w:val="0000FF"/>
          <w:lang w:val="kk-KZ"/>
        </w:rPr>
        <w:t>(</w:t>
      </w:r>
      <w:r w:rsidRPr="00D61B0D">
        <w:rPr>
          <w:rFonts w:ascii="Times New Roman" w:hAnsi="Times New Roman" w:cs="Times New Roman"/>
          <w:i/>
          <w:color w:val="0000FF"/>
          <w:lang w:val="kk-KZ"/>
        </w:rPr>
        <w:t xml:space="preserve">Ереженің №3 Қосымшасы ДК-ның 31.10.2016 ж. </w:t>
      </w:r>
    </w:p>
    <w:p w:rsidR="006C3B8C" w:rsidRPr="006C3B8C" w:rsidRDefault="006C3B8C" w:rsidP="006C3B8C">
      <w:pPr>
        <w:tabs>
          <w:tab w:val="left" w:pos="1134"/>
        </w:tabs>
        <w:spacing w:after="0" w:line="240" w:lineRule="auto"/>
        <w:jc w:val="right"/>
        <w:rPr>
          <w:rFonts w:ascii="Times New Roman" w:hAnsi="Times New Roman" w:cs="Times New Roman"/>
          <w:lang w:val="kk-KZ"/>
        </w:rPr>
      </w:pPr>
      <w:r w:rsidRPr="00D61B0D">
        <w:rPr>
          <w:rFonts w:ascii="Times New Roman" w:hAnsi="Times New Roman" w:cs="Times New Roman"/>
          <w:i/>
          <w:color w:val="0000FF"/>
          <w:lang w:val="kk-KZ"/>
        </w:rPr>
        <w:t>№16 шешіміне сәйкес жаңа редакцияда баяндалды</w:t>
      </w:r>
      <w:r w:rsidRPr="006C3B8C">
        <w:rPr>
          <w:rFonts w:ascii="Times New Roman" w:hAnsi="Times New Roman" w:cs="Times New Roman"/>
          <w:i/>
          <w:color w:val="0000FF"/>
          <w:lang w:val="kk-KZ"/>
        </w:rPr>
        <w:t>)</w:t>
      </w:r>
    </w:p>
    <w:p w:rsidR="006C3B8C" w:rsidRPr="00D61B0D" w:rsidRDefault="006C3B8C" w:rsidP="006C3B8C">
      <w:pPr>
        <w:spacing w:after="0" w:line="240" w:lineRule="auto"/>
        <w:ind w:left="4536"/>
        <w:rPr>
          <w:rFonts w:ascii="Times New Roman" w:hAnsi="Times New Roman" w:cs="Times New Roman"/>
          <w:lang w:val="kk-KZ"/>
        </w:rPr>
      </w:pP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p>
    <w:p w:rsidR="006C3B8C" w:rsidRPr="00D61B0D" w:rsidRDefault="006C3B8C" w:rsidP="006C3B8C">
      <w:pPr>
        <w:spacing w:after="0" w:line="240" w:lineRule="auto"/>
        <w:jc w:val="center"/>
        <w:rPr>
          <w:rFonts w:ascii="Times New Roman" w:hAnsi="Times New Roman" w:cs="Times New Roman"/>
          <w:lang w:val="kk-KZ"/>
        </w:rPr>
      </w:pPr>
      <w:r w:rsidRPr="00D61B0D">
        <w:rPr>
          <w:rFonts w:ascii="Times New Roman" w:hAnsi="Times New Roman" w:cs="Times New Roman"/>
          <w:b/>
          <w:lang w:val="kk-KZ"/>
        </w:rPr>
        <w:t>«</w:t>
      </w:r>
      <w:r w:rsidR="00614F2E">
        <w:rPr>
          <w:rFonts w:ascii="Times New Roman" w:hAnsi="Times New Roman" w:cs="Times New Roman"/>
          <w:b/>
          <w:lang w:val="kk-KZ"/>
        </w:rPr>
        <w:t>Отбасы банк</w:t>
      </w:r>
      <w:r w:rsidRPr="00D61B0D">
        <w:rPr>
          <w:rFonts w:ascii="Times New Roman" w:hAnsi="Times New Roman" w:cs="Times New Roman"/>
          <w:b/>
          <w:lang w:val="kk-KZ"/>
        </w:rPr>
        <w:t>» АҚ</w:t>
      </w:r>
      <w:r w:rsidRPr="00D61B0D">
        <w:rPr>
          <w:rFonts w:ascii="Times New Roman" w:hAnsi="Times New Roman" w:cs="Times New Roman"/>
          <w:lang w:val="kk-KZ"/>
        </w:rPr>
        <w:t xml:space="preserve"> </w:t>
      </w:r>
      <w:r w:rsidRPr="00D61B0D">
        <w:rPr>
          <w:rFonts w:ascii="Times New Roman" w:hAnsi="Times New Roman" w:cs="Times New Roman"/>
          <w:b/>
          <w:lang w:val="kk-KZ"/>
        </w:rPr>
        <w:t xml:space="preserve">инсайдерлерінің тізімінен шығару туралы хабарлама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t xml:space="preserve"> </w:t>
      </w:r>
      <w:r w:rsidRPr="00D61B0D">
        <w:rPr>
          <w:rFonts w:ascii="Times New Roman" w:hAnsi="Times New Roman" w:cs="Times New Roman"/>
          <w:lang w:val="kk-KZ"/>
        </w:rPr>
        <w:tab/>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Хабарламаны жіберу күні: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«__» _________________ 20__ж.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Сіздің «</w:t>
      </w:r>
      <w:r w:rsidR="00614F2E">
        <w:rPr>
          <w:rFonts w:ascii="Times New Roman" w:hAnsi="Times New Roman" w:cs="Times New Roman"/>
          <w:lang w:val="kk-KZ"/>
        </w:rPr>
        <w:t>Отбасы банк</w:t>
      </w:r>
      <w:r w:rsidRPr="00D61B0D">
        <w:rPr>
          <w:rFonts w:ascii="Times New Roman" w:hAnsi="Times New Roman" w:cs="Times New Roman"/>
          <w:lang w:val="kk-KZ"/>
        </w:rPr>
        <w:t>» АҚ (бұдан әрі – Банк) инсайдерлік ақпаратына рұқсатыңыздың тоқтатылуына байланысты, Сіз Қазақстан Республикасы заңнамасының және «</w:t>
      </w:r>
      <w:r w:rsidR="00614F2E">
        <w:rPr>
          <w:rFonts w:ascii="Times New Roman" w:hAnsi="Times New Roman" w:cs="Times New Roman"/>
          <w:lang w:val="kk-KZ"/>
        </w:rPr>
        <w:t>Отбасы банк</w:t>
      </w:r>
      <w:r w:rsidRPr="00D61B0D">
        <w:rPr>
          <w:rFonts w:ascii="Times New Roman" w:hAnsi="Times New Roman" w:cs="Times New Roman"/>
          <w:lang w:val="kk-KZ"/>
        </w:rPr>
        <w:t xml:space="preserve">» АҚ инсайдерлік ақпаратын басқаруды және пайдалануды ішкі бақылау ережелерінің талаптарына сәйкес Банк инсайдерлерінің тізімінен шығарылдыңыз.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ab/>
      </w:r>
      <w:r w:rsidRPr="00D61B0D">
        <w:rPr>
          <w:rFonts w:ascii="Times New Roman" w:hAnsi="Times New Roman" w:cs="Times New Roman"/>
          <w:lang w:val="kk-KZ"/>
        </w:rPr>
        <w:tab/>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b/>
          <w:lang w:val="kk-KZ"/>
        </w:rPr>
        <w:t xml:space="preserve">Инсайдерлік ақпарат – </w:t>
      </w:r>
      <w:r w:rsidRPr="00D61B0D">
        <w:rPr>
          <w:rFonts w:ascii="Times New Roman" w:hAnsi="Times New Roman" w:cs="Times New Roman"/>
          <w:lang w:val="kk-KZ"/>
        </w:rPr>
        <w:t xml:space="preserve">Банктің бағалы қағаздары (туынды қаржы құралдары), олармен жасалатын мәмілелер туралы, сондай-ақ коммерциялық құпия болып табылатын Банк, ол жүзеге асыратын қызмет туралы, сонымен қатар  ашылуы Банктің бағалы қағаздарының (туынды қаржы құралдарының) құнының өзгеруіне және Банктің қызметіне әсер етуі мүмкін, үшінші тұлғаларға белгісіз сенімді ақпарат. Банк инсайдерлік ақпаратқа рұқсат алған тұлғаларды ондай ақпаратты иеленудің құқықтық салдарларымен, соның ішінде инсайдерлік ақпаратты заңсыз пайдаланғаны және таратқаны үшін қолданылатын санкциялармен таныстыру бойынша қажетті шараларды қабылдауға міндетті. </w:t>
      </w:r>
    </w:p>
    <w:p w:rsidR="006C3B8C" w:rsidRPr="00D61B0D" w:rsidRDefault="006C3B8C" w:rsidP="006C3B8C">
      <w:pPr>
        <w:spacing w:after="0" w:line="240" w:lineRule="auto"/>
        <w:ind w:firstLine="567"/>
        <w:jc w:val="both"/>
        <w:rPr>
          <w:rFonts w:ascii="Times New Roman" w:hAnsi="Times New Roman" w:cs="Times New Roman"/>
          <w:b/>
          <w:lang w:val="kk-KZ"/>
        </w:rPr>
      </w:pP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b/>
          <w:lang w:val="kk-KZ"/>
        </w:rPr>
        <w:t xml:space="preserve">Құпиялылықты сақтау туралы міндеттеме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Сіз ие болып отырған немесе келешекте ие болатын инсайдерлік ақпарат қатаң құпия болып табылады және Сіз инсайдерлер тізімінен шығарылған сәттен бастап бес жыл ішінде үшінші тұлғаларға ашуға тыйым салынады. Сіз уәкілетті емес тұлғалардың инсайдерлік ақпаратқа қолжетімділігін шектеу бойынша барлық мүмкін болатын тиімді шараларды қабылдауға тиіссіз. </w:t>
      </w:r>
    </w:p>
    <w:p w:rsidR="006C3B8C" w:rsidRPr="00D61B0D" w:rsidRDefault="006C3B8C" w:rsidP="006C3B8C">
      <w:pPr>
        <w:spacing w:after="0" w:line="240" w:lineRule="auto"/>
        <w:jc w:val="both"/>
        <w:rPr>
          <w:rFonts w:ascii="Times New Roman" w:hAnsi="Times New Roman" w:cs="Times New Roman"/>
          <w:lang w:val="kk-KZ"/>
        </w:rPr>
      </w:pPr>
      <w:r w:rsidRPr="00D61B0D">
        <w:rPr>
          <w:rFonts w:ascii="Times New Roman" w:hAnsi="Times New Roman" w:cs="Times New Roman"/>
          <w:lang w:val="kk-KZ"/>
        </w:rPr>
        <w:t xml:space="preserve"> </w:t>
      </w:r>
      <w:r w:rsidRPr="00D61B0D">
        <w:rPr>
          <w:rFonts w:ascii="Times New Roman" w:hAnsi="Times New Roman" w:cs="Times New Roman"/>
          <w:lang w:val="kk-KZ"/>
        </w:rPr>
        <w:tab/>
        <w:t xml:space="preserve"> </w:t>
      </w:r>
    </w:p>
    <w:p w:rsidR="006C3B8C" w:rsidRPr="00D61B0D" w:rsidRDefault="006C3B8C" w:rsidP="006C3B8C">
      <w:pPr>
        <w:spacing w:after="0" w:line="240" w:lineRule="auto"/>
        <w:rPr>
          <w:rFonts w:ascii="Times New Roman" w:hAnsi="Times New Roman" w:cs="Times New Roman"/>
          <w:lang w:val="kk-KZ"/>
        </w:rPr>
      </w:pPr>
      <w:r w:rsidRPr="00D61B0D">
        <w:rPr>
          <w:rFonts w:ascii="Times New Roman" w:hAnsi="Times New Roman" w:cs="Times New Roman"/>
          <w:b/>
          <w:lang w:val="kk-KZ"/>
        </w:rPr>
        <w:t xml:space="preserve">          Инсайдерлік ақпаратты заңсыз пайдаланғаны үшін жауапкершілік </w:t>
      </w:r>
    </w:p>
    <w:p w:rsidR="006C3B8C" w:rsidRPr="00D61B0D"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Жоғарыда көрсетілген шектеулер сақталмаған, инсайдерлік ақпарат заңсыз пайдаланылған және таратылған жағдайда, Сіз Қазақстан Республикасының заңнамасында көзделген азаматтық-құқықтық, әкімшілік және басқа жауапкершілікке тартылуыңыз мүмкін, сондай-ақ Сіз Банк қызметкері болсаңыз, </w:t>
      </w:r>
      <w:r>
        <w:rPr>
          <w:rFonts w:ascii="Times New Roman" w:hAnsi="Times New Roman" w:cs="Times New Roman"/>
          <w:lang w:val="kk-KZ"/>
        </w:rPr>
        <w:t xml:space="preserve">сізге қатысты </w:t>
      </w:r>
      <w:r w:rsidRPr="00D61B0D">
        <w:rPr>
          <w:rFonts w:ascii="Times New Roman" w:hAnsi="Times New Roman" w:cs="Times New Roman"/>
          <w:lang w:val="kk-KZ"/>
        </w:rPr>
        <w:t xml:space="preserve">Қазақстан Республикасының еңбек заңнамасына сәйкес тәртіптік жаза қолданылуы мүмкін. </w:t>
      </w:r>
    </w:p>
    <w:p w:rsidR="006C3B8C" w:rsidRPr="00D61B0D" w:rsidRDefault="006C3B8C" w:rsidP="006C3B8C">
      <w:pPr>
        <w:spacing w:after="0" w:line="240" w:lineRule="auto"/>
        <w:ind w:firstLine="567"/>
        <w:jc w:val="both"/>
        <w:rPr>
          <w:rFonts w:ascii="Times New Roman" w:hAnsi="Times New Roman" w:cs="Times New Roman"/>
          <w:lang w:val="kk-KZ"/>
        </w:rPr>
      </w:pPr>
    </w:p>
    <w:p w:rsidR="006C3B8C" w:rsidRPr="00D61B0D" w:rsidRDefault="006C3B8C" w:rsidP="006C3B8C">
      <w:pPr>
        <w:spacing w:after="0" w:line="240" w:lineRule="auto"/>
        <w:contextualSpacing/>
        <w:jc w:val="both"/>
        <w:rPr>
          <w:rFonts w:ascii="Times New Roman" w:hAnsi="Times New Roman" w:cs="Times New Roman"/>
          <w:lang w:val="kk-KZ"/>
        </w:rPr>
      </w:pPr>
      <w:r w:rsidRPr="00D61B0D">
        <w:rPr>
          <w:rFonts w:ascii="Times New Roman" w:hAnsi="Times New Roman" w:cs="Times New Roman"/>
          <w:lang w:val="kk-KZ"/>
        </w:rPr>
        <w:t>Т.А.Ә «__» ____ 20__ ж. (күні) ______ (қолы)*</w:t>
      </w:r>
    </w:p>
    <w:p w:rsidR="006C3B8C" w:rsidRPr="00D61B0D" w:rsidRDefault="006C3B8C" w:rsidP="006C3B8C">
      <w:pPr>
        <w:spacing w:after="0" w:line="240" w:lineRule="auto"/>
        <w:contextualSpacing/>
        <w:jc w:val="both"/>
        <w:rPr>
          <w:rFonts w:ascii="Times New Roman" w:hAnsi="Times New Roman" w:cs="Times New Roman"/>
          <w:i/>
          <w:lang w:val="kk-KZ"/>
        </w:rPr>
      </w:pPr>
      <w:r w:rsidRPr="00D61B0D">
        <w:rPr>
          <w:rFonts w:ascii="Times New Roman" w:hAnsi="Times New Roman" w:cs="Times New Roman"/>
          <w:i/>
          <w:lang w:val="kk-KZ"/>
        </w:rPr>
        <w:t>*(егер инсайдер ретінде Банк қызметкері танылса, онда күнін және ТАӘ көрсетумен, хабарламаға қол қойылады).</w:t>
      </w:r>
    </w:p>
    <w:p w:rsidR="006C3B8C" w:rsidRPr="006C3B8C" w:rsidRDefault="006C3B8C" w:rsidP="006C3B8C">
      <w:pPr>
        <w:spacing w:after="0" w:line="240" w:lineRule="auto"/>
        <w:ind w:left="4536"/>
        <w:jc w:val="right"/>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D61B0D" w:rsidRDefault="006C3B8C" w:rsidP="006C3B8C">
      <w:pPr>
        <w:spacing w:after="0" w:line="240" w:lineRule="auto"/>
        <w:ind w:left="4536"/>
        <w:jc w:val="right"/>
        <w:rPr>
          <w:rFonts w:ascii="Times New Roman" w:hAnsi="Times New Roman" w:cs="Times New Roman"/>
          <w:lang w:val="kk-KZ"/>
        </w:rPr>
      </w:pPr>
      <w:r w:rsidRPr="00D61B0D">
        <w:rPr>
          <w:rFonts w:ascii="Times New Roman" w:hAnsi="Times New Roman" w:cs="Times New Roman"/>
          <w:lang w:val="kk-KZ"/>
        </w:rPr>
        <w:t xml:space="preserve">Құпиялы   </w:t>
      </w:r>
    </w:p>
    <w:p w:rsidR="006C3B8C" w:rsidRPr="00D61B0D" w:rsidRDefault="006C3B8C" w:rsidP="006C3B8C">
      <w:pPr>
        <w:spacing w:after="0" w:line="240" w:lineRule="auto"/>
        <w:ind w:left="4536"/>
        <w:rPr>
          <w:rFonts w:ascii="Times New Roman" w:hAnsi="Times New Roman" w:cs="Times New Roman"/>
          <w:lang w:val="kk-KZ"/>
        </w:rPr>
      </w:pP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«Қазақстанның тұрғын үй құрылыс </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lastRenderedPageBreak/>
        <w:t>жинақ банкі» АҚ инсайдерлік ақпаратты</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 xml:space="preserve"> басқару және пайдалану бойынша ішкі </w:t>
      </w:r>
    </w:p>
    <w:p w:rsidR="006C3B8C" w:rsidRPr="00D61B0D" w:rsidRDefault="006C3B8C" w:rsidP="006C3B8C">
      <w:pPr>
        <w:spacing w:after="0" w:line="240" w:lineRule="auto"/>
        <w:jc w:val="right"/>
        <w:rPr>
          <w:rFonts w:ascii="Times New Roman" w:hAnsi="Times New Roman" w:cs="Times New Roman"/>
          <w:lang w:val="kk-KZ"/>
        </w:rPr>
      </w:pPr>
      <w:r w:rsidRPr="00D61B0D">
        <w:rPr>
          <w:rFonts w:ascii="Times New Roman" w:hAnsi="Times New Roman" w:cs="Times New Roman"/>
          <w:lang w:val="kk-KZ"/>
        </w:rPr>
        <w:t>бақылау ережелерінің</w:t>
      </w:r>
      <w:r w:rsidRPr="00D61B0D">
        <w:rPr>
          <w:rFonts w:ascii="Times New Roman" w:hAnsi="Times New Roman" w:cs="Times New Roman"/>
          <w:b/>
          <w:lang w:val="kk-KZ"/>
        </w:rPr>
        <w:t xml:space="preserve"> </w:t>
      </w:r>
      <w:r w:rsidRPr="00D61B0D">
        <w:rPr>
          <w:rFonts w:ascii="Times New Roman" w:hAnsi="Times New Roman" w:cs="Times New Roman"/>
          <w:lang w:val="kk-KZ"/>
        </w:rPr>
        <w:t>№ 3-1 Қосымшасы</w:t>
      </w:r>
    </w:p>
    <w:p w:rsidR="006C3B8C" w:rsidRPr="00D61B0D" w:rsidRDefault="006C3B8C" w:rsidP="006C3B8C">
      <w:pPr>
        <w:spacing w:after="0" w:line="240" w:lineRule="auto"/>
        <w:jc w:val="right"/>
        <w:rPr>
          <w:rFonts w:ascii="Times New Roman" w:hAnsi="Times New Roman" w:cs="Times New Roman"/>
          <w:lang w:val="kk-KZ"/>
        </w:rPr>
      </w:pPr>
    </w:p>
    <w:p w:rsidR="006C3B8C" w:rsidRPr="00D61B0D" w:rsidRDefault="006C3B8C" w:rsidP="006C3B8C">
      <w:pPr>
        <w:tabs>
          <w:tab w:val="left" w:pos="1134"/>
        </w:tabs>
        <w:spacing w:after="0" w:line="240" w:lineRule="auto"/>
        <w:jc w:val="right"/>
        <w:rPr>
          <w:rFonts w:ascii="Times New Roman" w:hAnsi="Times New Roman" w:cs="Times New Roman"/>
          <w:i/>
          <w:color w:val="0000FF"/>
          <w:lang w:val="kk-KZ"/>
        </w:rPr>
      </w:pPr>
      <w:r w:rsidRPr="00D61B0D">
        <w:rPr>
          <w:rFonts w:ascii="Times New Roman" w:hAnsi="Times New Roman" w:cs="Times New Roman"/>
          <w:i/>
          <w:color w:val="0000FF"/>
          <w:lang w:val="kk-KZ"/>
        </w:rPr>
        <w:t xml:space="preserve"> (Ереже ДК-ның 31.10.2016 ж.№16 шешіміне </w:t>
      </w:r>
    </w:p>
    <w:p w:rsidR="006C3B8C" w:rsidRPr="006C3B8C" w:rsidRDefault="006C3B8C" w:rsidP="006C3B8C">
      <w:pPr>
        <w:tabs>
          <w:tab w:val="left" w:pos="1134"/>
        </w:tabs>
        <w:spacing w:after="0" w:line="240" w:lineRule="auto"/>
        <w:jc w:val="right"/>
        <w:rPr>
          <w:rFonts w:ascii="Times New Roman" w:hAnsi="Times New Roman" w:cs="Times New Roman"/>
          <w:lang w:val="kk-KZ"/>
        </w:rPr>
      </w:pPr>
      <w:r w:rsidRPr="00D61B0D">
        <w:rPr>
          <w:rFonts w:ascii="Times New Roman" w:hAnsi="Times New Roman" w:cs="Times New Roman"/>
          <w:i/>
          <w:color w:val="0000FF"/>
          <w:lang w:val="kk-KZ"/>
        </w:rPr>
        <w:t xml:space="preserve">сәйкес </w:t>
      </w:r>
      <w:r w:rsidRPr="006C3B8C">
        <w:rPr>
          <w:rFonts w:ascii="Times New Roman" w:hAnsi="Times New Roman" w:cs="Times New Roman"/>
          <w:i/>
          <w:color w:val="3333FF"/>
          <w:lang w:val="kk-KZ"/>
        </w:rPr>
        <w:t xml:space="preserve">№ </w:t>
      </w:r>
      <w:r w:rsidRPr="00D61B0D">
        <w:rPr>
          <w:rFonts w:ascii="Times New Roman" w:hAnsi="Times New Roman" w:cs="Times New Roman"/>
          <w:i/>
          <w:color w:val="3333FF"/>
          <w:lang w:val="kk-KZ"/>
        </w:rPr>
        <w:t>3</w:t>
      </w:r>
      <w:r w:rsidRPr="006C3B8C">
        <w:rPr>
          <w:rFonts w:ascii="Times New Roman" w:hAnsi="Times New Roman" w:cs="Times New Roman"/>
          <w:i/>
          <w:color w:val="3333FF"/>
          <w:lang w:val="kk-KZ"/>
        </w:rPr>
        <w:t>-1</w:t>
      </w:r>
      <w:r w:rsidRPr="00D61B0D">
        <w:rPr>
          <w:rFonts w:ascii="Times New Roman" w:hAnsi="Times New Roman" w:cs="Times New Roman"/>
          <w:i/>
          <w:color w:val="3333FF"/>
          <w:lang w:val="kk-KZ"/>
        </w:rPr>
        <w:t xml:space="preserve"> Қосымшамен толықтырылды</w:t>
      </w:r>
      <w:r w:rsidRPr="006C3B8C">
        <w:rPr>
          <w:rFonts w:ascii="Times New Roman" w:hAnsi="Times New Roman" w:cs="Times New Roman"/>
          <w:i/>
          <w:color w:val="0000FF"/>
          <w:lang w:val="kk-KZ"/>
        </w:rPr>
        <w:t>)</w:t>
      </w:r>
    </w:p>
    <w:p w:rsidR="006C3B8C" w:rsidRPr="006C3B8C" w:rsidRDefault="006C3B8C" w:rsidP="006C3B8C">
      <w:pPr>
        <w:spacing w:after="0" w:line="240" w:lineRule="auto"/>
        <w:jc w:val="right"/>
        <w:rPr>
          <w:rFonts w:ascii="Times New Roman" w:hAnsi="Times New Roman" w:cs="Times New Roman"/>
          <w:lang w:val="kk-KZ"/>
        </w:rPr>
      </w:pPr>
    </w:p>
    <w:p w:rsidR="006C3B8C" w:rsidRPr="006C3B8C" w:rsidRDefault="006C3B8C" w:rsidP="006C3B8C">
      <w:pPr>
        <w:spacing w:after="0" w:line="240" w:lineRule="auto"/>
        <w:jc w:val="center"/>
        <w:rPr>
          <w:rFonts w:ascii="Times New Roman" w:hAnsi="Times New Roman" w:cs="Times New Roman"/>
          <w:lang w:val="kk-KZ"/>
        </w:rPr>
      </w:pPr>
      <w:r w:rsidRPr="006C3B8C">
        <w:rPr>
          <w:rFonts w:ascii="Times New Roman" w:hAnsi="Times New Roman" w:cs="Times New Roman"/>
          <w:b/>
          <w:lang w:val="kk-KZ"/>
        </w:rPr>
        <w:t>«</w:t>
      </w:r>
      <w:r w:rsidR="00614F2E">
        <w:rPr>
          <w:rFonts w:ascii="Times New Roman" w:hAnsi="Times New Roman" w:cs="Times New Roman"/>
          <w:b/>
          <w:lang w:val="kk-KZ"/>
        </w:rPr>
        <w:t>Отбасы банк</w:t>
      </w:r>
      <w:r w:rsidRPr="006C3B8C">
        <w:rPr>
          <w:rFonts w:ascii="Times New Roman" w:hAnsi="Times New Roman" w:cs="Times New Roman"/>
          <w:b/>
          <w:lang w:val="kk-KZ"/>
        </w:rPr>
        <w:t>» АҚ</w:t>
      </w:r>
      <w:r w:rsidRPr="006C3B8C">
        <w:rPr>
          <w:rFonts w:ascii="Times New Roman" w:hAnsi="Times New Roman" w:cs="Times New Roman"/>
          <w:lang w:val="kk-KZ"/>
        </w:rPr>
        <w:t xml:space="preserve"> </w:t>
      </w:r>
      <w:r w:rsidRPr="006C3B8C">
        <w:rPr>
          <w:rFonts w:ascii="Times New Roman" w:hAnsi="Times New Roman" w:cs="Times New Roman"/>
          <w:b/>
          <w:lang w:val="kk-KZ"/>
        </w:rPr>
        <w:t>инсайдерлерінің тізімінен заңды тұлғаларды шығару туралы хабарлама</w:t>
      </w:r>
    </w:p>
    <w:p w:rsidR="006C3B8C" w:rsidRPr="006C3B8C" w:rsidRDefault="006C3B8C" w:rsidP="006C3B8C">
      <w:pPr>
        <w:spacing w:after="0" w:line="240" w:lineRule="auto"/>
        <w:jc w:val="center"/>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r w:rsidRPr="006C3B8C">
        <w:rPr>
          <w:rFonts w:ascii="Times New Roman" w:hAnsi="Times New Roman" w:cs="Times New Roman"/>
          <w:lang w:val="kk-KZ"/>
        </w:rPr>
        <w:t>Хабарламаны жіберу күні: «__» _________________ 20__</w:t>
      </w:r>
      <w:r w:rsidRPr="00D61B0D">
        <w:rPr>
          <w:rFonts w:ascii="Times New Roman" w:hAnsi="Times New Roman" w:cs="Times New Roman"/>
          <w:lang w:val="kk-KZ"/>
        </w:rPr>
        <w:t>ж</w:t>
      </w:r>
      <w:r w:rsidRPr="006C3B8C">
        <w:rPr>
          <w:rFonts w:ascii="Times New Roman" w:hAnsi="Times New Roman" w:cs="Times New Roman"/>
          <w:lang w:val="kk-KZ"/>
        </w:rPr>
        <w:t>.</w:t>
      </w: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 xml:space="preserve">Осы арқылы </w:t>
      </w:r>
      <w:r w:rsidR="00614F2E">
        <w:rPr>
          <w:rFonts w:ascii="Times New Roman" w:hAnsi="Times New Roman" w:cs="Times New Roman"/>
          <w:lang w:val="kk-KZ"/>
        </w:rPr>
        <w:t>Отбасы банк</w:t>
      </w:r>
      <w:r w:rsidRPr="006C3B8C">
        <w:rPr>
          <w:rFonts w:ascii="Times New Roman" w:hAnsi="Times New Roman" w:cs="Times New Roman"/>
          <w:lang w:val="kk-KZ"/>
        </w:rPr>
        <w:t>» АҚ (</w:t>
      </w:r>
      <w:r w:rsidRPr="00D61B0D">
        <w:rPr>
          <w:rFonts w:ascii="Times New Roman" w:hAnsi="Times New Roman" w:cs="Times New Roman"/>
          <w:lang w:val="kk-KZ"/>
        </w:rPr>
        <w:t xml:space="preserve">бұдан әрі – Банк) </w:t>
      </w:r>
      <w:r w:rsidRPr="006C3B8C">
        <w:rPr>
          <w:rFonts w:ascii="Times New Roman" w:hAnsi="Times New Roman" w:cs="Times New Roman"/>
          <w:lang w:val="kk-KZ"/>
        </w:rPr>
        <w:t xml:space="preserve"> _________________________________ (</w:t>
      </w:r>
      <w:r w:rsidRPr="00D61B0D">
        <w:rPr>
          <w:rFonts w:ascii="Times New Roman" w:hAnsi="Times New Roman" w:cs="Times New Roman"/>
          <w:lang w:val="kk-KZ"/>
        </w:rPr>
        <w:t>заңды тұлғаның атауы</w:t>
      </w:r>
      <w:r w:rsidRPr="006C3B8C">
        <w:rPr>
          <w:rFonts w:ascii="Times New Roman" w:hAnsi="Times New Roman" w:cs="Times New Roman"/>
          <w:lang w:val="kk-KZ"/>
        </w:rPr>
        <w:t>) (</w:t>
      </w:r>
      <w:r w:rsidRPr="00D61B0D">
        <w:rPr>
          <w:rFonts w:ascii="Times New Roman" w:hAnsi="Times New Roman" w:cs="Times New Roman"/>
          <w:lang w:val="kk-KZ"/>
        </w:rPr>
        <w:t>бұдан әрі</w:t>
      </w:r>
      <w:r w:rsidRPr="006C3B8C">
        <w:rPr>
          <w:rFonts w:ascii="Times New Roman" w:hAnsi="Times New Roman" w:cs="Times New Roman"/>
          <w:lang w:val="kk-KZ"/>
        </w:rPr>
        <w:t xml:space="preserve"> – </w:t>
      </w:r>
      <w:r w:rsidRPr="00D61B0D">
        <w:rPr>
          <w:rFonts w:ascii="Times New Roman" w:hAnsi="Times New Roman" w:cs="Times New Roman"/>
          <w:lang w:val="kk-KZ"/>
        </w:rPr>
        <w:t>Ұйым</w:t>
      </w:r>
      <w:r w:rsidRPr="006C3B8C">
        <w:rPr>
          <w:rFonts w:ascii="Times New Roman" w:hAnsi="Times New Roman" w:cs="Times New Roman"/>
          <w:lang w:val="kk-KZ"/>
        </w:rPr>
        <w:t xml:space="preserve">) </w:t>
      </w:r>
      <w:r w:rsidRPr="00D61B0D">
        <w:rPr>
          <w:rFonts w:ascii="Times New Roman" w:hAnsi="Times New Roman" w:cs="Times New Roman"/>
          <w:lang w:val="kk-KZ"/>
        </w:rPr>
        <w:t>Ұй</w:t>
      </w:r>
      <w:r w:rsidRPr="004A5E46">
        <w:rPr>
          <w:rFonts w:ascii="Times New Roman" w:hAnsi="Times New Roman" w:cs="Times New Roman"/>
          <w:lang w:val="kk-KZ"/>
        </w:rPr>
        <w:t>ымның</w:t>
      </w:r>
      <w:r w:rsidRPr="00D61B0D">
        <w:rPr>
          <w:rFonts w:ascii="Times New Roman" w:hAnsi="Times New Roman" w:cs="Times New Roman"/>
          <w:lang w:val="kk-KZ"/>
        </w:rPr>
        <w:t xml:space="preserve"> Банктің инсайдерлік ақпаратына қол ж</w:t>
      </w:r>
      <w:r w:rsidRPr="004A5E46">
        <w:rPr>
          <w:rFonts w:ascii="Times New Roman" w:hAnsi="Times New Roman" w:cs="Times New Roman"/>
          <w:lang w:val="kk-KZ"/>
        </w:rPr>
        <w:t>еткізуінің</w:t>
      </w:r>
      <w:r w:rsidRPr="00D61B0D">
        <w:rPr>
          <w:rFonts w:ascii="Times New Roman" w:hAnsi="Times New Roman" w:cs="Times New Roman"/>
          <w:lang w:val="kk-KZ"/>
        </w:rPr>
        <w:t xml:space="preserve"> тоқтатылғандығы және </w:t>
      </w:r>
      <w:r w:rsidRPr="004A5E46">
        <w:rPr>
          <w:rFonts w:ascii="Times New Roman" w:hAnsi="Times New Roman" w:cs="Times New Roman"/>
          <w:lang w:val="kk-KZ"/>
        </w:rPr>
        <w:t xml:space="preserve">оның </w:t>
      </w:r>
      <w:r w:rsidRPr="006C3B8C">
        <w:rPr>
          <w:rFonts w:ascii="Times New Roman" w:hAnsi="Times New Roman" w:cs="Times New Roman"/>
          <w:lang w:val="kk-KZ"/>
        </w:rPr>
        <w:t>Қазақстан Республикасы заңнамасының және «</w:t>
      </w:r>
      <w:r w:rsidR="00614F2E">
        <w:rPr>
          <w:rFonts w:ascii="Times New Roman" w:hAnsi="Times New Roman" w:cs="Times New Roman"/>
          <w:lang w:val="kk-KZ"/>
        </w:rPr>
        <w:t>Отбасы банк</w:t>
      </w:r>
      <w:r w:rsidRPr="006C3B8C">
        <w:rPr>
          <w:rFonts w:ascii="Times New Roman" w:hAnsi="Times New Roman" w:cs="Times New Roman"/>
          <w:lang w:val="kk-KZ"/>
        </w:rPr>
        <w:t xml:space="preserve">» АҚ инсайдерлік ақпаратын басқаруды және пайдалануды ішкі бақылау ережелерінің талаптарына сәйкес, Банк инсайдерлерінің тізімінен шығарылғандығы жөнінде хабарлайды. </w:t>
      </w:r>
    </w:p>
    <w:p w:rsidR="006C3B8C" w:rsidRPr="006C3B8C" w:rsidRDefault="006C3B8C" w:rsidP="006C3B8C">
      <w:pPr>
        <w:spacing w:after="0" w:line="240" w:lineRule="auto"/>
        <w:ind w:firstLine="567"/>
        <w:jc w:val="both"/>
        <w:rPr>
          <w:rFonts w:ascii="Times New Roman" w:hAnsi="Times New Roman" w:cs="Times New Roman"/>
          <w:lang w:val="kk-KZ"/>
        </w:rPr>
      </w:pPr>
      <w:r w:rsidRPr="006C3B8C">
        <w:rPr>
          <w:rFonts w:ascii="Times New Roman" w:hAnsi="Times New Roman" w:cs="Times New Roman"/>
          <w:b/>
          <w:lang w:val="kk-KZ"/>
        </w:rPr>
        <w:t xml:space="preserve">Инсайдерлік ақпарат – </w:t>
      </w:r>
      <w:r w:rsidRPr="006C3B8C">
        <w:rPr>
          <w:rFonts w:ascii="Times New Roman" w:hAnsi="Times New Roman" w:cs="Times New Roman"/>
          <w:lang w:val="kk-KZ"/>
        </w:rPr>
        <w:t xml:space="preserve">Банктің бағалы қағаздары (туынды қаржы құралдары), олармен жасалатын мәмілелер туралы, сондай-ақ коммерциялық құпия болып табылатын Банк, ол жүзеге асыратын қызмет туралы, сонымен қатар  ашылуы Банктің бағалы қағаздарының (туынды қаржы құралдарының) құнының өзгеруіне және Банктің қызметіне әсер етуі мүмкін, үшінші тұлғаларға белгісіз сенімді ақпарат. Банк инсайдерлік ақпаратқа рұқсат алған тұлғаларды ондай ақпаратты иеленудің құқықтық салдарларымен, соның ішінде инсайдерлік ақпаратты заңсыз пайдаланғаны және таратқаны үшін қолданылатын санкциялармен таныстыру бойынша қажетті шараларды қабылдауға міндетті. </w:t>
      </w:r>
    </w:p>
    <w:p w:rsidR="006C3B8C" w:rsidRPr="006C3B8C" w:rsidRDefault="006C3B8C" w:rsidP="006C3B8C">
      <w:pPr>
        <w:spacing w:after="0" w:line="240" w:lineRule="auto"/>
        <w:ind w:firstLine="567"/>
        <w:jc w:val="both"/>
        <w:rPr>
          <w:rFonts w:ascii="Times New Roman" w:hAnsi="Times New Roman" w:cs="Times New Roman"/>
          <w:lang w:val="kk-KZ"/>
        </w:rPr>
      </w:pPr>
      <w:r w:rsidRPr="006C3B8C">
        <w:rPr>
          <w:rFonts w:ascii="Times New Roman" w:hAnsi="Times New Roman" w:cs="Times New Roman"/>
          <w:b/>
          <w:lang w:val="kk-KZ"/>
        </w:rPr>
        <w:t>Құпиялылықты сақтау туралы міндеттеме.</w:t>
      </w:r>
    </w:p>
    <w:p w:rsidR="006C3B8C" w:rsidRPr="006C3B8C" w:rsidRDefault="006C3B8C" w:rsidP="006C3B8C">
      <w:pPr>
        <w:spacing w:after="0" w:line="240" w:lineRule="auto"/>
        <w:ind w:firstLine="567"/>
        <w:jc w:val="both"/>
        <w:rPr>
          <w:rFonts w:ascii="Times New Roman" w:hAnsi="Times New Roman" w:cs="Times New Roman"/>
          <w:lang w:val="kk-KZ"/>
        </w:rPr>
      </w:pPr>
      <w:r w:rsidRPr="00D61B0D">
        <w:rPr>
          <w:rFonts w:ascii="Times New Roman" w:hAnsi="Times New Roman" w:cs="Times New Roman"/>
          <w:lang w:val="kk-KZ"/>
        </w:rPr>
        <w:t>Ұйым иеленген и</w:t>
      </w:r>
      <w:r w:rsidRPr="006C3B8C">
        <w:rPr>
          <w:rFonts w:ascii="Times New Roman" w:hAnsi="Times New Roman" w:cs="Times New Roman"/>
          <w:lang w:val="kk-KZ"/>
        </w:rPr>
        <w:t>нсайдер</w:t>
      </w:r>
      <w:r w:rsidRPr="00D61B0D">
        <w:rPr>
          <w:rFonts w:ascii="Times New Roman" w:hAnsi="Times New Roman" w:cs="Times New Roman"/>
          <w:lang w:val="kk-KZ"/>
        </w:rPr>
        <w:t xml:space="preserve">лік ақпарат қатаң құпиялы болып табылады және Сіздің ұйымыңызды инсайдерлер тізімінен шығарған сәттен бастап бес жыл ішінде үшінші тұлғаларға жария етілмеуі тиіс. </w:t>
      </w:r>
      <w:r w:rsidRPr="006C3B8C">
        <w:rPr>
          <w:rFonts w:ascii="Times New Roman" w:hAnsi="Times New Roman" w:cs="Times New Roman"/>
          <w:lang w:val="kk-KZ"/>
        </w:rPr>
        <w:t xml:space="preserve"> Ұйым уәкілетті емес тұлғалардың инсайдерлік ақпаратқа қолжетімділігін шектеу бойынша барлық мүмкін болатын тиімді шараларды қабылдауға тиісті. </w:t>
      </w:r>
    </w:p>
    <w:p w:rsidR="006C3B8C" w:rsidRPr="006C3B8C" w:rsidRDefault="006C3B8C" w:rsidP="006C3B8C">
      <w:pPr>
        <w:spacing w:after="0" w:line="240" w:lineRule="auto"/>
        <w:jc w:val="center"/>
        <w:rPr>
          <w:rFonts w:ascii="Times New Roman" w:hAnsi="Times New Roman" w:cs="Times New Roman"/>
          <w:lang w:val="kk-KZ"/>
        </w:rPr>
      </w:pPr>
      <w:r w:rsidRPr="006C3B8C">
        <w:rPr>
          <w:rFonts w:ascii="Times New Roman" w:hAnsi="Times New Roman" w:cs="Times New Roman"/>
          <w:b/>
          <w:lang w:val="kk-KZ"/>
        </w:rPr>
        <w:t xml:space="preserve">Инсайдерлік ақпаратты заңсыз пайдаланғаны үшін жауапкершілік. </w:t>
      </w:r>
    </w:p>
    <w:p w:rsidR="006C3B8C" w:rsidRPr="00D61B0D" w:rsidRDefault="006C3B8C" w:rsidP="006C3B8C">
      <w:pPr>
        <w:spacing w:after="0" w:line="240" w:lineRule="auto"/>
        <w:ind w:firstLine="567"/>
        <w:jc w:val="both"/>
        <w:rPr>
          <w:rFonts w:ascii="Times New Roman" w:hAnsi="Times New Roman" w:cs="Times New Roman"/>
          <w:lang w:val="kk-KZ"/>
        </w:rPr>
      </w:pPr>
      <w:r w:rsidRPr="006C3B8C">
        <w:rPr>
          <w:rFonts w:ascii="Times New Roman" w:hAnsi="Times New Roman" w:cs="Times New Roman"/>
          <w:lang w:val="kk-KZ"/>
        </w:rPr>
        <w:t>Жоғарыда көрсетілген шектеулер сақталмаған, инсайдерлік ақпарат заңсыз пайдаланылған және таратылған жағдайда, Ұйым Қазақстан Республикасының заңнамасында көзделген азаматтық-құқықтық, әкімшілік және басқа жауапкершілікке тартылуы мүмкін.</w:t>
      </w:r>
      <w:r w:rsidRPr="00D61B0D">
        <w:rPr>
          <w:rFonts w:ascii="Times New Roman" w:hAnsi="Times New Roman" w:cs="Times New Roman"/>
          <w:lang w:val="kk-KZ"/>
        </w:rPr>
        <w:t xml:space="preserve"> </w:t>
      </w: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C3B8C" w:rsidRPr="006C3B8C" w:rsidRDefault="006C3B8C" w:rsidP="006C3B8C">
      <w:pPr>
        <w:spacing w:after="0" w:line="240" w:lineRule="auto"/>
        <w:jc w:val="both"/>
        <w:rPr>
          <w:rFonts w:ascii="Times New Roman" w:hAnsi="Times New Roman" w:cs="Times New Roman"/>
          <w:lang w:val="kk-KZ"/>
        </w:rPr>
      </w:pPr>
    </w:p>
    <w:p w:rsidR="00616EE6" w:rsidRPr="006C3B8C" w:rsidRDefault="00616EE6">
      <w:pPr>
        <w:rPr>
          <w:lang w:val="kk-KZ"/>
        </w:rPr>
      </w:pPr>
    </w:p>
    <w:sectPr w:rsidR="00616EE6" w:rsidRPr="006C3B8C" w:rsidSect="00B511E5">
      <w:pgSz w:w="11906" w:h="16838"/>
      <w:pgMar w:top="567" w:right="992" w:bottom="1559"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53" w:rsidRDefault="00FF1653">
      <w:pPr>
        <w:spacing w:after="0" w:line="240" w:lineRule="auto"/>
      </w:pPr>
      <w:r>
        <w:separator/>
      </w:r>
    </w:p>
  </w:endnote>
  <w:endnote w:type="continuationSeparator" w:id="0">
    <w:p w:rsidR="00FF1653" w:rsidRDefault="00FF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35" w:rsidRDefault="00FF1653">
    <w:pPr>
      <w:pStyle w:val="a7"/>
    </w:pPr>
  </w:p>
  <w:p w:rsidR="005F3835" w:rsidRDefault="00FF16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1391"/>
      <w:docPartObj>
        <w:docPartGallery w:val="Page Numbers (Bottom of Page)"/>
        <w:docPartUnique/>
      </w:docPartObj>
    </w:sdtPr>
    <w:sdtEndPr/>
    <w:sdtContent>
      <w:p w:rsidR="005F3835" w:rsidRDefault="00AB3040">
        <w:pPr>
          <w:pStyle w:val="a7"/>
          <w:jc w:val="right"/>
        </w:pPr>
        <w:r>
          <w:fldChar w:fldCharType="begin"/>
        </w:r>
        <w:r>
          <w:instrText xml:space="preserve"> PAGE   \* MERGEFORMAT </w:instrText>
        </w:r>
        <w:r>
          <w:fldChar w:fldCharType="separate"/>
        </w:r>
        <w:r w:rsidR="00BF5C32">
          <w:rPr>
            <w:noProof/>
          </w:rPr>
          <w:t>1</w:t>
        </w:r>
        <w:r>
          <w:rPr>
            <w:noProof/>
          </w:rPr>
          <w:fldChar w:fldCharType="end"/>
        </w:r>
      </w:p>
    </w:sdtContent>
  </w:sdt>
  <w:p w:rsidR="005F3835" w:rsidRDefault="00FF1653" w:rsidP="000660CF">
    <w:pPr>
      <w:pStyle w:val="a7"/>
    </w:pPr>
  </w:p>
  <w:p w:rsidR="005F3835" w:rsidRDefault="00FF16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53" w:rsidRDefault="00FF1653">
      <w:pPr>
        <w:spacing w:after="0" w:line="240" w:lineRule="auto"/>
      </w:pPr>
      <w:r>
        <w:separator/>
      </w:r>
    </w:p>
  </w:footnote>
  <w:footnote w:type="continuationSeparator" w:id="0">
    <w:p w:rsidR="00FF1653" w:rsidRDefault="00FF1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35" w:rsidRDefault="00FF1653">
    <w:pPr>
      <w:pStyle w:val="a5"/>
    </w:pPr>
  </w:p>
  <w:p w:rsidR="005F3835" w:rsidRDefault="00FF16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35" w:rsidRDefault="00FF1653">
    <w:pPr>
      <w:pStyle w:val="a5"/>
    </w:pPr>
  </w:p>
  <w:p w:rsidR="005F3835" w:rsidRDefault="00AB3040" w:rsidP="008F73FB">
    <w:pPr>
      <w:tabs>
        <w:tab w:val="left" w:pos="39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789D"/>
    <w:multiLevelType w:val="hybridMultilevel"/>
    <w:tmpl w:val="E364F2D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F0F6CFE"/>
    <w:multiLevelType w:val="hybridMultilevel"/>
    <w:tmpl w:val="CD9A42F8"/>
    <w:lvl w:ilvl="0" w:tplc="E82CA610">
      <w:start w:val="10"/>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36C1A"/>
    <w:multiLevelType w:val="hybridMultilevel"/>
    <w:tmpl w:val="73CE313E"/>
    <w:lvl w:ilvl="0" w:tplc="317CCC2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E47A6B"/>
    <w:multiLevelType w:val="hybridMultilevel"/>
    <w:tmpl w:val="83B88E50"/>
    <w:lvl w:ilvl="0" w:tplc="B2C24FC0">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067B5"/>
    <w:multiLevelType w:val="hybridMultilevel"/>
    <w:tmpl w:val="479CBA90"/>
    <w:lvl w:ilvl="0" w:tplc="B2C24FC0">
      <w:start w:val="1"/>
      <w:numFmt w:val="decimal"/>
      <w:lvlText w:val="%1)"/>
      <w:lvlJc w:val="left"/>
      <w:pPr>
        <w:ind w:left="1211" w:hanging="360"/>
      </w:pPr>
      <w:rPr>
        <w:rFonts w:hint="default"/>
      </w:rPr>
    </w:lvl>
    <w:lvl w:ilvl="1" w:tplc="B2C24F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FB7CD9"/>
    <w:multiLevelType w:val="hybridMultilevel"/>
    <w:tmpl w:val="DB3AEAEE"/>
    <w:lvl w:ilvl="0" w:tplc="0302C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547CE8"/>
    <w:multiLevelType w:val="hybridMultilevel"/>
    <w:tmpl w:val="3D6268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6CD1F80"/>
    <w:multiLevelType w:val="hybridMultilevel"/>
    <w:tmpl w:val="392A602A"/>
    <w:lvl w:ilvl="0" w:tplc="9D58C690">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38DD3EB4"/>
    <w:multiLevelType w:val="hybridMultilevel"/>
    <w:tmpl w:val="1604D58A"/>
    <w:lvl w:ilvl="0" w:tplc="C910EA42">
      <w:start w:val="1"/>
      <w:numFmt w:val="russianLower"/>
      <w:lvlText w:val="%1)"/>
      <w:lvlJc w:val="left"/>
      <w:pPr>
        <w:ind w:left="1287" w:hanging="360"/>
      </w:pPr>
      <w:rPr>
        <w:rFonts w:hint="default"/>
      </w:rPr>
    </w:lvl>
    <w:lvl w:ilvl="1" w:tplc="96CA67A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D3254DE"/>
    <w:multiLevelType w:val="hybridMultilevel"/>
    <w:tmpl w:val="96221202"/>
    <w:lvl w:ilvl="0" w:tplc="04190011">
      <w:start w:val="1"/>
      <w:numFmt w:val="decimal"/>
      <w:lvlText w:val="%1)"/>
      <w:lvlJc w:val="left"/>
      <w:pPr>
        <w:ind w:left="1287" w:hanging="360"/>
      </w:pPr>
    </w:lvl>
    <w:lvl w:ilvl="1" w:tplc="04190011">
      <w:start w:val="1"/>
      <w:numFmt w:val="decimal"/>
      <w:lvlText w:val="%2)"/>
      <w:lvlJc w:val="left"/>
      <w:pPr>
        <w:ind w:left="360"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3F27405"/>
    <w:multiLevelType w:val="hybridMultilevel"/>
    <w:tmpl w:val="89502B2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3B418B4"/>
    <w:multiLevelType w:val="hybridMultilevel"/>
    <w:tmpl w:val="DB78139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51E4968"/>
    <w:multiLevelType w:val="hybridMultilevel"/>
    <w:tmpl w:val="901616DA"/>
    <w:lvl w:ilvl="0" w:tplc="04190011">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3B56B8"/>
    <w:multiLevelType w:val="hybridMultilevel"/>
    <w:tmpl w:val="2DCE902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DA2164D"/>
    <w:multiLevelType w:val="hybridMultilevel"/>
    <w:tmpl w:val="8C52CEA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FDA2DF9"/>
    <w:multiLevelType w:val="hybridMultilevel"/>
    <w:tmpl w:val="E8B2AB2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8"/>
  </w:num>
  <w:num w:numId="5">
    <w:abstractNumId w:val="10"/>
  </w:num>
  <w:num w:numId="6">
    <w:abstractNumId w:val="6"/>
  </w:num>
  <w:num w:numId="7">
    <w:abstractNumId w:val="13"/>
  </w:num>
  <w:num w:numId="8">
    <w:abstractNumId w:val="11"/>
  </w:num>
  <w:num w:numId="9">
    <w:abstractNumId w:val="15"/>
  </w:num>
  <w:num w:numId="10">
    <w:abstractNumId w:val="3"/>
  </w:num>
  <w:num w:numId="11">
    <w:abstractNumId w:val="4"/>
  </w:num>
  <w:num w:numId="12">
    <w:abstractNumId w:val="1"/>
  </w:num>
  <w:num w:numId="13">
    <w:abstractNumId w:val="7"/>
  </w:num>
  <w:num w:numId="14">
    <w:abstractNumId w:val="5"/>
  </w:num>
  <w:num w:numId="15">
    <w:abstractNumId w:val="12"/>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50"/>
    <w:rsid w:val="000040E8"/>
    <w:rsid w:val="0003534F"/>
    <w:rsid w:val="00043995"/>
    <w:rsid w:val="00346204"/>
    <w:rsid w:val="003527A7"/>
    <w:rsid w:val="003B7FEC"/>
    <w:rsid w:val="004D28F0"/>
    <w:rsid w:val="00577785"/>
    <w:rsid w:val="00603FCF"/>
    <w:rsid w:val="00614F2E"/>
    <w:rsid w:val="00616EE6"/>
    <w:rsid w:val="006353C9"/>
    <w:rsid w:val="00644BFD"/>
    <w:rsid w:val="006757F0"/>
    <w:rsid w:val="006C3B8C"/>
    <w:rsid w:val="007C67F5"/>
    <w:rsid w:val="00816693"/>
    <w:rsid w:val="0092211E"/>
    <w:rsid w:val="009F013E"/>
    <w:rsid w:val="00AB3040"/>
    <w:rsid w:val="00B40079"/>
    <w:rsid w:val="00BB6A21"/>
    <w:rsid w:val="00BF5C32"/>
    <w:rsid w:val="00E16D50"/>
    <w:rsid w:val="00F109A1"/>
    <w:rsid w:val="00F77797"/>
    <w:rsid w:val="00FF1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EFCF2-A374-44D2-91CA-D02B4546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B8C"/>
    <w:pPr>
      <w:spacing w:after="200" w:line="276" w:lineRule="auto"/>
    </w:pPr>
    <w:rPr>
      <w:rFonts w:eastAsiaTheme="minorEastAsia"/>
      <w:lang w:eastAsia="ru-RU"/>
    </w:rPr>
  </w:style>
  <w:style w:type="paragraph" w:styleId="1">
    <w:name w:val="heading 1"/>
    <w:basedOn w:val="a"/>
    <w:next w:val="a"/>
    <w:link w:val="10"/>
    <w:uiPriority w:val="99"/>
    <w:qFormat/>
    <w:rsid w:val="006C3B8C"/>
    <w:pPr>
      <w:keepNext/>
      <w:widowControl w:val="0"/>
      <w:autoSpaceDE w:val="0"/>
      <w:autoSpaceDN w:val="0"/>
      <w:adjustRightInd w:val="0"/>
      <w:spacing w:before="240" w:after="120" w:line="240" w:lineRule="auto"/>
      <w:outlineLvl w:val="0"/>
    </w:pPr>
    <w:rPr>
      <w:rFonts w:ascii="Times New Roman" w:eastAsia="Times New Roman" w:hAnsi="Times New Roman" w:cs="Times New Roman"/>
      <w:b/>
      <w:bCs/>
      <w:sz w:val="32"/>
      <w:szCs w:val="32"/>
      <w:lang w:val="en-US"/>
    </w:rPr>
  </w:style>
  <w:style w:type="paragraph" w:styleId="2">
    <w:name w:val="heading 2"/>
    <w:basedOn w:val="a"/>
    <w:next w:val="a"/>
    <w:link w:val="20"/>
    <w:uiPriority w:val="99"/>
    <w:qFormat/>
    <w:rsid w:val="006C3B8C"/>
    <w:pPr>
      <w:keepNext/>
      <w:widowControl w:val="0"/>
      <w:autoSpaceDE w:val="0"/>
      <w:autoSpaceDN w:val="0"/>
      <w:adjustRightInd w:val="0"/>
      <w:spacing w:before="240" w:after="120" w:line="240" w:lineRule="auto"/>
      <w:outlineLvl w:val="1"/>
    </w:pPr>
    <w:rPr>
      <w:rFonts w:ascii="Times New Roman" w:eastAsia="Times New Roman" w:hAnsi="Times New Roman" w:cs="Times New Roman"/>
      <w:b/>
      <w:bCs/>
      <w:i/>
      <w:iCs/>
      <w:sz w:val="28"/>
      <w:szCs w:val="28"/>
      <w:lang w:val="en-US"/>
    </w:rPr>
  </w:style>
  <w:style w:type="paragraph" w:styleId="3">
    <w:name w:val="heading 3"/>
    <w:basedOn w:val="a"/>
    <w:next w:val="a"/>
    <w:link w:val="30"/>
    <w:uiPriority w:val="99"/>
    <w:qFormat/>
    <w:rsid w:val="006C3B8C"/>
    <w:pPr>
      <w:keepNext/>
      <w:widowControl w:val="0"/>
      <w:autoSpaceDE w:val="0"/>
      <w:autoSpaceDN w:val="0"/>
      <w:adjustRightInd w:val="0"/>
      <w:spacing w:before="240" w:after="120" w:line="240" w:lineRule="auto"/>
      <w:outlineLvl w:val="2"/>
    </w:pPr>
    <w:rPr>
      <w:rFonts w:ascii="Times New Roman" w:eastAsia="Times New Roman" w:hAnsi="Times New Roman" w:cs="Times New Roman"/>
      <w:b/>
      <w:bCs/>
      <w:sz w:val="28"/>
      <w:szCs w:val="28"/>
      <w:lang w:val="en-US"/>
    </w:rPr>
  </w:style>
  <w:style w:type="paragraph" w:styleId="4">
    <w:name w:val="heading 4"/>
    <w:basedOn w:val="a"/>
    <w:next w:val="a"/>
    <w:link w:val="40"/>
    <w:uiPriority w:val="99"/>
    <w:qFormat/>
    <w:rsid w:val="006C3B8C"/>
    <w:pPr>
      <w:keepNext/>
      <w:widowControl w:val="0"/>
      <w:autoSpaceDE w:val="0"/>
      <w:autoSpaceDN w:val="0"/>
      <w:adjustRightInd w:val="0"/>
      <w:spacing w:before="240" w:after="120" w:line="240" w:lineRule="auto"/>
      <w:outlineLvl w:val="3"/>
    </w:pPr>
    <w:rPr>
      <w:rFonts w:ascii="Times New Roman" w:eastAsia="Times New Roman" w:hAnsi="Times New Roman" w:cs="Times New Roman"/>
      <w:b/>
      <w:bCs/>
      <w:i/>
      <w:iCs/>
      <w:sz w:val="23"/>
      <w:szCs w:val="23"/>
      <w:lang w:val="en-US"/>
    </w:rPr>
  </w:style>
  <w:style w:type="paragraph" w:styleId="5">
    <w:name w:val="heading 5"/>
    <w:basedOn w:val="a"/>
    <w:next w:val="a"/>
    <w:link w:val="50"/>
    <w:uiPriority w:val="99"/>
    <w:qFormat/>
    <w:rsid w:val="006C3B8C"/>
    <w:pPr>
      <w:keepNext/>
      <w:widowControl w:val="0"/>
      <w:autoSpaceDE w:val="0"/>
      <w:autoSpaceDN w:val="0"/>
      <w:adjustRightInd w:val="0"/>
      <w:spacing w:before="240" w:after="120" w:line="240" w:lineRule="auto"/>
      <w:outlineLvl w:val="4"/>
    </w:pPr>
    <w:rPr>
      <w:rFonts w:ascii="Times New Roman" w:eastAsia="Times New Roman" w:hAnsi="Times New Roman" w:cs="Times New Roman"/>
      <w:b/>
      <w:bCs/>
      <w:sz w:val="23"/>
      <w:szCs w:val="23"/>
      <w:lang w:val="en-US"/>
    </w:rPr>
  </w:style>
  <w:style w:type="paragraph" w:styleId="6">
    <w:name w:val="heading 6"/>
    <w:basedOn w:val="a"/>
    <w:next w:val="a"/>
    <w:link w:val="60"/>
    <w:uiPriority w:val="99"/>
    <w:qFormat/>
    <w:rsid w:val="006C3B8C"/>
    <w:pPr>
      <w:keepNext/>
      <w:widowControl w:val="0"/>
      <w:autoSpaceDE w:val="0"/>
      <w:autoSpaceDN w:val="0"/>
      <w:adjustRightInd w:val="0"/>
      <w:spacing w:before="240" w:after="120" w:line="240" w:lineRule="auto"/>
      <w:outlineLvl w:val="5"/>
    </w:pPr>
    <w:rPr>
      <w:rFonts w:ascii="Times New Roman" w:eastAsia="Times New Roman" w:hAnsi="Times New Roman" w:cs="Times New Roman"/>
      <w:b/>
      <w:b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3B8C"/>
    <w:rPr>
      <w:rFonts w:ascii="Times New Roman" w:eastAsia="Times New Roman" w:hAnsi="Times New Roman" w:cs="Times New Roman"/>
      <w:b/>
      <w:bCs/>
      <w:sz w:val="32"/>
      <w:szCs w:val="32"/>
      <w:lang w:val="en-US" w:eastAsia="ru-RU"/>
    </w:rPr>
  </w:style>
  <w:style w:type="character" w:customStyle="1" w:styleId="20">
    <w:name w:val="Заголовок 2 Знак"/>
    <w:basedOn w:val="a0"/>
    <w:link w:val="2"/>
    <w:uiPriority w:val="99"/>
    <w:rsid w:val="006C3B8C"/>
    <w:rPr>
      <w:rFonts w:ascii="Times New Roman" w:eastAsia="Times New Roman" w:hAnsi="Times New Roman" w:cs="Times New Roman"/>
      <w:b/>
      <w:bCs/>
      <w:i/>
      <w:iCs/>
      <w:sz w:val="28"/>
      <w:szCs w:val="28"/>
      <w:lang w:val="en-US" w:eastAsia="ru-RU"/>
    </w:rPr>
  </w:style>
  <w:style w:type="character" w:customStyle="1" w:styleId="30">
    <w:name w:val="Заголовок 3 Знак"/>
    <w:basedOn w:val="a0"/>
    <w:link w:val="3"/>
    <w:uiPriority w:val="99"/>
    <w:rsid w:val="006C3B8C"/>
    <w:rPr>
      <w:rFonts w:ascii="Times New Roman" w:eastAsia="Times New Roman" w:hAnsi="Times New Roman" w:cs="Times New Roman"/>
      <w:b/>
      <w:bCs/>
      <w:sz w:val="28"/>
      <w:szCs w:val="28"/>
      <w:lang w:val="en-US" w:eastAsia="ru-RU"/>
    </w:rPr>
  </w:style>
  <w:style w:type="character" w:customStyle="1" w:styleId="40">
    <w:name w:val="Заголовок 4 Знак"/>
    <w:basedOn w:val="a0"/>
    <w:link w:val="4"/>
    <w:uiPriority w:val="99"/>
    <w:rsid w:val="006C3B8C"/>
    <w:rPr>
      <w:rFonts w:ascii="Times New Roman" w:eastAsia="Times New Roman" w:hAnsi="Times New Roman" w:cs="Times New Roman"/>
      <w:b/>
      <w:bCs/>
      <w:i/>
      <w:iCs/>
      <w:sz w:val="23"/>
      <w:szCs w:val="23"/>
      <w:lang w:val="en-US" w:eastAsia="ru-RU"/>
    </w:rPr>
  </w:style>
  <w:style w:type="character" w:customStyle="1" w:styleId="50">
    <w:name w:val="Заголовок 5 Знак"/>
    <w:basedOn w:val="a0"/>
    <w:link w:val="5"/>
    <w:uiPriority w:val="99"/>
    <w:rsid w:val="006C3B8C"/>
    <w:rPr>
      <w:rFonts w:ascii="Times New Roman" w:eastAsia="Times New Roman" w:hAnsi="Times New Roman" w:cs="Times New Roman"/>
      <w:b/>
      <w:bCs/>
      <w:sz w:val="23"/>
      <w:szCs w:val="23"/>
      <w:lang w:val="en-US" w:eastAsia="ru-RU"/>
    </w:rPr>
  </w:style>
  <w:style w:type="character" w:customStyle="1" w:styleId="60">
    <w:name w:val="Заголовок 6 Знак"/>
    <w:basedOn w:val="a0"/>
    <w:link w:val="6"/>
    <w:uiPriority w:val="99"/>
    <w:rsid w:val="006C3B8C"/>
    <w:rPr>
      <w:rFonts w:ascii="Times New Roman" w:eastAsia="Times New Roman" w:hAnsi="Times New Roman" w:cs="Times New Roman"/>
      <w:b/>
      <w:bCs/>
      <w:sz w:val="21"/>
      <w:szCs w:val="21"/>
      <w:lang w:val="en-US" w:eastAsia="ru-RU"/>
    </w:rPr>
  </w:style>
  <w:style w:type="table" w:styleId="a3">
    <w:name w:val="Table Grid"/>
    <w:basedOn w:val="a1"/>
    <w:uiPriority w:val="59"/>
    <w:rsid w:val="006C3B8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C3B8C"/>
    <w:pPr>
      <w:ind w:left="720"/>
      <w:contextualSpacing/>
    </w:pPr>
  </w:style>
  <w:style w:type="paragraph" w:styleId="a5">
    <w:name w:val="header"/>
    <w:basedOn w:val="a"/>
    <w:link w:val="a6"/>
    <w:uiPriority w:val="99"/>
    <w:semiHidden/>
    <w:unhideWhenUsed/>
    <w:rsid w:val="006C3B8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C3B8C"/>
    <w:rPr>
      <w:rFonts w:eastAsiaTheme="minorEastAsia"/>
      <w:lang w:eastAsia="ru-RU"/>
    </w:rPr>
  </w:style>
  <w:style w:type="paragraph" w:styleId="a7">
    <w:name w:val="footer"/>
    <w:basedOn w:val="a"/>
    <w:link w:val="a8"/>
    <w:uiPriority w:val="99"/>
    <w:unhideWhenUsed/>
    <w:rsid w:val="006C3B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3B8C"/>
    <w:rPr>
      <w:rFonts w:eastAsiaTheme="minorEastAsia"/>
      <w:lang w:eastAsia="ru-RU"/>
    </w:rPr>
  </w:style>
  <w:style w:type="character" w:styleId="a9">
    <w:name w:val="Hyperlink"/>
    <w:uiPriority w:val="99"/>
    <w:rsid w:val="006C3B8C"/>
    <w:rPr>
      <w:color w:val="0000FF"/>
      <w:u w:val="single"/>
    </w:rPr>
  </w:style>
  <w:style w:type="paragraph" w:styleId="31">
    <w:name w:val="toc 3"/>
    <w:basedOn w:val="a"/>
    <w:next w:val="a"/>
    <w:autoRedefine/>
    <w:uiPriority w:val="39"/>
    <w:rsid w:val="006C3B8C"/>
    <w:pPr>
      <w:tabs>
        <w:tab w:val="left" w:pos="1100"/>
        <w:tab w:val="right" w:leader="dot" w:pos="9344"/>
      </w:tabs>
      <w:spacing w:after="0" w:line="240" w:lineRule="auto"/>
      <w:ind w:left="1134" w:hanging="654"/>
    </w:pPr>
    <w:rPr>
      <w:rFonts w:ascii="Times New Roman" w:eastAsia="Times New Roman" w:hAnsi="Times New Roman" w:cs="Times New Roman"/>
      <w:sz w:val="24"/>
      <w:szCs w:val="24"/>
    </w:rPr>
  </w:style>
  <w:style w:type="paragraph" w:styleId="aa">
    <w:name w:val="TOC Heading"/>
    <w:basedOn w:val="1"/>
    <w:next w:val="a"/>
    <w:uiPriority w:val="39"/>
    <w:qFormat/>
    <w:rsid w:val="006C3B8C"/>
    <w:pPr>
      <w:keepLines/>
      <w:widowControl/>
      <w:autoSpaceDE/>
      <w:autoSpaceDN/>
      <w:adjustRightInd/>
      <w:spacing w:before="480" w:after="0" w:line="276" w:lineRule="auto"/>
      <w:outlineLvl w:val="9"/>
    </w:pPr>
    <w:rPr>
      <w:rFonts w:ascii="Cambria" w:hAnsi="Cambria"/>
      <w:color w:val="365F91"/>
      <w:sz w:val="28"/>
      <w:szCs w:val="28"/>
      <w:lang w:val="ru-RU" w:eastAsia="en-US"/>
    </w:rPr>
  </w:style>
  <w:style w:type="character" w:customStyle="1" w:styleId="s0">
    <w:name w:val="s0"/>
    <w:basedOn w:val="a0"/>
    <w:rsid w:val="006C3B8C"/>
    <w:rPr>
      <w:rFonts w:ascii="Times New Roman" w:hAnsi="Times New Roman" w:cs="Times New Roman" w:hint="default"/>
      <w:b w:val="0"/>
      <w:bCs w:val="0"/>
      <w:i w:val="0"/>
      <w:iCs w:val="0"/>
      <w:strike w:val="0"/>
      <w:dstrike w:val="0"/>
      <w:color w:val="000000"/>
      <w:sz w:val="28"/>
      <w:szCs w:val="28"/>
      <w:u w:val="none"/>
      <w:effect w:val="none"/>
    </w:rPr>
  </w:style>
  <w:style w:type="paragraph" w:styleId="ab">
    <w:name w:val="Balloon Text"/>
    <w:basedOn w:val="a"/>
    <w:link w:val="ac"/>
    <w:uiPriority w:val="99"/>
    <w:semiHidden/>
    <w:unhideWhenUsed/>
    <w:rsid w:val="006C3B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3B8C"/>
    <w:rPr>
      <w:rFonts w:ascii="Tahoma" w:eastAsiaTheme="minorEastAsia" w:hAnsi="Tahoma" w:cs="Tahoma"/>
      <w:sz w:val="16"/>
      <w:szCs w:val="16"/>
      <w:lang w:eastAsia="ru-RU"/>
    </w:rPr>
  </w:style>
  <w:style w:type="character" w:customStyle="1" w:styleId="s3">
    <w:name w:val="s3"/>
    <w:basedOn w:val="a0"/>
    <w:rsid w:val="006C3B8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6C3B8C"/>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6C3B8C"/>
    <w:rPr>
      <w:rFonts w:ascii="Times New Roman" w:hAnsi="Times New Roman" w:cs="Times New Roman" w:hint="default"/>
      <w:b/>
      <w:bCs/>
      <w:i/>
      <w:iCs/>
      <w:color w:val="333399"/>
      <w:u w:val="single"/>
      <w:bdr w:val="none" w:sz="0" w:space="0" w:color="auto" w:frame="1"/>
    </w:rPr>
  </w:style>
  <w:style w:type="character" w:styleId="ad">
    <w:name w:val="annotation reference"/>
    <w:basedOn w:val="a0"/>
    <w:uiPriority w:val="99"/>
    <w:semiHidden/>
    <w:unhideWhenUsed/>
    <w:rsid w:val="006C3B8C"/>
    <w:rPr>
      <w:sz w:val="16"/>
      <w:szCs w:val="16"/>
    </w:rPr>
  </w:style>
  <w:style w:type="paragraph" w:styleId="ae">
    <w:name w:val="annotation text"/>
    <w:basedOn w:val="a"/>
    <w:link w:val="af"/>
    <w:uiPriority w:val="99"/>
    <w:semiHidden/>
    <w:unhideWhenUsed/>
    <w:rsid w:val="006C3B8C"/>
    <w:pPr>
      <w:spacing w:line="240" w:lineRule="auto"/>
    </w:pPr>
    <w:rPr>
      <w:sz w:val="20"/>
      <w:szCs w:val="20"/>
    </w:rPr>
  </w:style>
  <w:style w:type="character" w:customStyle="1" w:styleId="af">
    <w:name w:val="Текст примечания Знак"/>
    <w:basedOn w:val="a0"/>
    <w:link w:val="ae"/>
    <w:uiPriority w:val="99"/>
    <w:semiHidden/>
    <w:rsid w:val="006C3B8C"/>
    <w:rPr>
      <w:rFonts w:eastAsiaTheme="minorEastAsia"/>
      <w:sz w:val="20"/>
      <w:szCs w:val="20"/>
      <w:lang w:eastAsia="ru-RU"/>
    </w:rPr>
  </w:style>
  <w:style w:type="paragraph" w:styleId="af0">
    <w:name w:val="annotation subject"/>
    <w:basedOn w:val="ae"/>
    <w:next w:val="ae"/>
    <w:link w:val="af1"/>
    <w:uiPriority w:val="99"/>
    <w:semiHidden/>
    <w:unhideWhenUsed/>
    <w:rsid w:val="006C3B8C"/>
    <w:rPr>
      <w:b/>
      <w:bCs/>
    </w:rPr>
  </w:style>
  <w:style w:type="character" w:customStyle="1" w:styleId="af1">
    <w:name w:val="Тема примечания Знак"/>
    <w:basedOn w:val="af"/>
    <w:link w:val="af0"/>
    <w:uiPriority w:val="99"/>
    <w:semiHidden/>
    <w:rsid w:val="006C3B8C"/>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6748</Words>
  <Characters>38465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Баймуханбетова Салтанат Ордабековна</dc:creator>
  <cp:keywords/>
  <dc:description/>
  <cp:lastModifiedBy>Ардабаев Елдар Аменевич</cp:lastModifiedBy>
  <cp:revision>2</cp:revision>
  <dcterms:created xsi:type="dcterms:W3CDTF">2022-05-03T06:08:00Z</dcterms:created>
  <dcterms:modified xsi:type="dcterms:W3CDTF">2022-05-03T06:08:00Z</dcterms:modified>
</cp:coreProperties>
</file>